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A6495" w14:textId="3835A792" w:rsidR="00502902" w:rsidRDefault="007306CB" w:rsidP="00502902">
      <w:pPr>
        <w:spacing w:before="0" w:line="200" w:lineRule="exact"/>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F50955" w14:textId="45BCDAAE" w:rsidR="001A4EEA" w:rsidRDefault="007306CB" w:rsidP="00FA568F">
      <w:pPr>
        <w:jc w:val="center"/>
        <w:rPr>
          <w:b/>
          <w:sz w:val="28"/>
          <w:szCs w:val="28"/>
          <w:u w:val="single"/>
        </w:rPr>
      </w:pPr>
      <w:r>
        <w:rPr>
          <w:b/>
          <w:sz w:val="28"/>
          <w:szCs w:val="28"/>
        </w:rPr>
        <w:t xml:space="preserve">                   </w:t>
      </w:r>
      <w:r w:rsidR="001A4EEA" w:rsidRPr="00880E2F">
        <w:rPr>
          <w:b/>
          <w:sz w:val="28"/>
          <w:szCs w:val="28"/>
          <w:u w:val="single"/>
        </w:rPr>
        <w:t>UNIDAD DOCENTE MULTIPROFESIONAL DE SALUD MENTAL SAN JUAN DE DIOS</w:t>
      </w:r>
    </w:p>
    <w:p w14:paraId="1073FEB7" w14:textId="77777777" w:rsidR="001A4EEA" w:rsidRPr="009F5CF1" w:rsidRDefault="001A4EEA" w:rsidP="001A4EEA">
      <w:pPr>
        <w:rPr>
          <w:b/>
          <w:u w:val="single"/>
        </w:rPr>
      </w:pPr>
    </w:p>
    <w:p w14:paraId="4CFF6E1F" w14:textId="7D0D1F65" w:rsidR="001A4EEA" w:rsidRPr="009E5475" w:rsidRDefault="001A4EEA" w:rsidP="001A4EEA">
      <w:pPr>
        <w:rPr>
          <w:rFonts w:cstheme="minorHAnsi"/>
          <w:sz w:val="23"/>
          <w:szCs w:val="23"/>
        </w:rPr>
      </w:pPr>
      <w:r w:rsidRPr="00880E2F">
        <w:t xml:space="preserve">     </w:t>
      </w:r>
      <w:r w:rsidRPr="009E5475">
        <w:rPr>
          <w:rFonts w:cstheme="minorHAnsi"/>
          <w:sz w:val="23"/>
          <w:szCs w:val="23"/>
        </w:rPr>
        <w:t>San Juan de Dios Salud Mental Madrid - Orden Hospitalaria San Juan de Dios-</w:t>
      </w:r>
      <w:r w:rsidR="00200BD2">
        <w:rPr>
          <w:rFonts w:cstheme="minorHAnsi"/>
          <w:sz w:val="23"/>
          <w:szCs w:val="23"/>
        </w:rPr>
        <w:t xml:space="preserve"> </w:t>
      </w:r>
      <w:r w:rsidRPr="009E5475">
        <w:rPr>
          <w:rFonts w:cstheme="minorHAnsi"/>
          <w:sz w:val="23"/>
          <w:szCs w:val="23"/>
        </w:rPr>
        <w:t>mantiene como uno de los puntos fundamentales en su Plan Estratégico la Docencia y la Investigación, actividades independientes pero interrelacionadas y que se nutren entre sí, con diferentes metas que afectan a la innovación y a la gestión del conocimiento, con la idea de</w:t>
      </w:r>
      <w:r w:rsidR="001E340E" w:rsidRPr="009E5475">
        <w:rPr>
          <w:rFonts w:cstheme="minorHAnsi"/>
          <w:sz w:val="23"/>
          <w:szCs w:val="23"/>
        </w:rPr>
        <w:t xml:space="preserve"> incorporar nuevos contenidos</w:t>
      </w:r>
      <w:r w:rsidRPr="009E5475">
        <w:rPr>
          <w:rFonts w:cstheme="minorHAnsi"/>
          <w:sz w:val="23"/>
          <w:szCs w:val="23"/>
        </w:rPr>
        <w:t xml:space="preserve"> y generar valor añadido por parte de la organización.      </w:t>
      </w:r>
    </w:p>
    <w:p w14:paraId="7E308B93" w14:textId="77777777" w:rsidR="001A4EEA" w:rsidRPr="009E5475" w:rsidRDefault="001A4EEA" w:rsidP="001A4EEA">
      <w:pPr>
        <w:rPr>
          <w:rFonts w:cstheme="minorHAnsi"/>
          <w:sz w:val="23"/>
          <w:szCs w:val="23"/>
        </w:rPr>
      </w:pPr>
    </w:p>
    <w:p w14:paraId="27679152" w14:textId="3F76EAD2" w:rsidR="001A4EEA" w:rsidRPr="009E5475" w:rsidRDefault="001A4EEA" w:rsidP="001A4EEA">
      <w:pPr>
        <w:rPr>
          <w:rFonts w:cstheme="minorHAnsi"/>
          <w:sz w:val="23"/>
          <w:szCs w:val="23"/>
        </w:rPr>
      </w:pPr>
      <w:r w:rsidRPr="009E5475">
        <w:rPr>
          <w:rFonts w:cstheme="minorHAnsi"/>
          <w:sz w:val="23"/>
          <w:szCs w:val="23"/>
        </w:rPr>
        <w:t xml:space="preserve">     En el año 2011, la Organización San Juan de Dios Salud Mental Madrid, fue acreditada como </w:t>
      </w:r>
      <w:r w:rsidRPr="009E5475">
        <w:rPr>
          <w:rFonts w:cstheme="minorHAnsi"/>
          <w:b/>
          <w:sz w:val="23"/>
          <w:szCs w:val="23"/>
        </w:rPr>
        <w:t>Unidad Docente</w:t>
      </w:r>
      <w:r w:rsidRPr="009E5475">
        <w:rPr>
          <w:rFonts w:cstheme="minorHAnsi"/>
          <w:sz w:val="23"/>
          <w:szCs w:val="23"/>
        </w:rPr>
        <w:t xml:space="preserve"> </w:t>
      </w:r>
      <w:proofErr w:type="spellStart"/>
      <w:r w:rsidRPr="009E5475">
        <w:rPr>
          <w:rFonts w:cstheme="minorHAnsi"/>
          <w:b/>
          <w:sz w:val="23"/>
          <w:szCs w:val="23"/>
        </w:rPr>
        <w:t>Multiprofesional</w:t>
      </w:r>
      <w:proofErr w:type="spellEnd"/>
      <w:r w:rsidRPr="009E5475">
        <w:rPr>
          <w:rFonts w:cstheme="minorHAnsi"/>
          <w:sz w:val="23"/>
          <w:szCs w:val="23"/>
        </w:rPr>
        <w:t xml:space="preserve"> </w:t>
      </w:r>
      <w:r w:rsidRPr="009E5475">
        <w:rPr>
          <w:rFonts w:cstheme="minorHAnsi"/>
          <w:b/>
          <w:sz w:val="23"/>
          <w:szCs w:val="23"/>
        </w:rPr>
        <w:t>de Salud Mental (UDMSM)</w:t>
      </w:r>
      <w:r w:rsidRPr="009E5475">
        <w:rPr>
          <w:rFonts w:cstheme="minorHAnsi"/>
          <w:sz w:val="23"/>
          <w:szCs w:val="23"/>
        </w:rPr>
        <w:t xml:space="preserve">, </w:t>
      </w:r>
      <w:r w:rsidR="00E3381E" w:rsidRPr="009E5475">
        <w:rPr>
          <w:rFonts w:cstheme="minorHAnsi"/>
          <w:sz w:val="23"/>
          <w:szCs w:val="23"/>
        </w:rPr>
        <w:t xml:space="preserve">a partir del </w:t>
      </w:r>
      <w:r w:rsidRPr="009E5475">
        <w:rPr>
          <w:rFonts w:cstheme="minorHAnsi"/>
          <w:sz w:val="23"/>
          <w:szCs w:val="23"/>
        </w:rPr>
        <w:t xml:space="preserve">RD 183/2008 por el que se determinan y clasifican las especialidades de Ciencias de la Salud, estableciendo que se formarán en la misma unidad docente las especialidades que, aun requiriendo para su acceso distinta titulación universitaria, incidan en campos asistenciales afines. </w:t>
      </w:r>
    </w:p>
    <w:p w14:paraId="4B3EC7A3" w14:textId="77777777" w:rsidR="001A4EEA" w:rsidRPr="009E5475" w:rsidRDefault="001A4EEA" w:rsidP="001A4EEA">
      <w:pPr>
        <w:rPr>
          <w:rFonts w:cstheme="minorHAnsi"/>
          <w:sz w:val="23"/>
          <w:szCs w:val="23"/>
        </w:rPr>
      </w:pPr>
    </w:p>
    <w:p w14:paraId="427D91AE" w14:textId="77777777" w:rsidR="001A4EEA" w:rsidRPr="009E5475" w:rsidRDefault="001A4EEA" w:rsidP="001A4EEA">
      <w:pPr>
        <w:rPr>
          <w:rFonts w:cstheme="minorHAnsi"/>
          <w:sz w:val="23"/>
          <w:szCs w:val="23"/>
        </w:rPr>
      </w:pPr>
      <w:r w:rsidRPr="009E5475">
        <w:rPr>
          <w:rFonts w:cstheme="minorHAnsi"/>
          <w:sz w:val="23"/>
          <w:szCs w:val="23"/>
        </w:rPr>
        <w:t xml:space="preserve">     Desde mayo de 2012 se acoge la formación de residentes en las disciplinas de Psiquiatría, Psicología Clínica y Enfermería en Salud Mental.</w:t>
      </w:r>
    </w:p>
    <w:p w14:paraId="664A9567" w14:textId="77777777" w:rsidR="001A4EEA" w:rsidRPr="009E5475" w:rsidRDefault="001A4EEA" w:rsidP="001A4EEA">
      <w:pPr>
        <w:rPr>
          <w:rFonts w:cstheme="minorHAnsi"/>
          <w:sz w:val="23"/>
          <w:szCs w:val="23"/>
        </w:rPr>
      </w:pPr>
      <w:r w:rsidRPr="009E5475">
        <w:rPr>
          <w:rFonts w:cstheme="minorHAnsi"/>
          <w:sz w:val="23"/>
          <w:szCs w:val="23"/>
        </w:rPr>
        <w:t xml:space="preserve">     </w:t>
      </w:r>
    </w:p>
    <w:p w14:paraId="56527E69" w14:textId="1E5999E8" w:rsidR="001A4EEA" w:rsidRPr="009E5475" w:rsidRDefault="001A4EEA" w:rsidP="001A4EEA">
      <w:pPr>
        <w:rPr>
          <w:rFonts w:cstheme="minorHAnsi"/>
          <w:sz w:val="23"/>
          <w:szCs w:val="23"/>
        </w:rPr>
      </w:pPr>
      <w:r w:rsidRPr="009E5475">
        <w:rPr>
          <w:rFonts w:cstheme="minorHAnsi"/>
          <w:sz w:val="23"/>
          <w:szCs w:val="23"/>
        </w:rPr>
        <w:t xml:space="preserve">     La capacidad de esta Unidad Docente </w:t>
      </w:r>
      <w:proofErr w:type="spellStart"/>
      <w:r w:rsidRPr="009E5475">
        <w:rPr>
          <w:rFonts w:cstheme="minorHAnsi"/>
          <w:sz w:val="23"/>
          <w:szCs w:val="23"/>
        </w:rPr>
        <w:t>Multiprofesional</w:t>
      </w:r>
      <w:proofErr w:type="spellEnd"/>
      <w:r w:rsidRPr="009E5475">
        <w:rPr>
          <w:rFonts w:cstheme="minorHAnsi"/>
          <w:sz w:val="23"/>
          <w:szCs w:val="23"/>
        </w:rPr>
        <w:t xml:space="preserve"> supone recibir todos </w:t>
      </w:r>
      <w:r w:rsidR="00200BD2">
        <w:rPr>
          <w:rFonts w:cstheme="minorHAnsi"/>
          <w:sz w:val="23"/>
          <w:szCs w:val="23"/>
        </w:rPr>
        <w:t>los años</w:t>
      </w:r>
      <w:r w:rsidRPr="009E5475">
        <w:rPr>
          <w:rFonts w:cstheme="minorHAnsi"/>
          <w:sz w:val="23"/>
          <w:szCs w:val="23"/>
        </w:rPr>
        <w:t xml:space="preserve"> 2 Enfermeros Residentes en Salud </w:t>
      </w:r>
      <w:proofErr w:type="gramStart"/>
      <w:r w:rsidRPr="009E5475">
        <w:rPr>
          <w:rFonts w:cstheme="minorHAnsi"/>
          <w:sz w:val="23"/>
          <w:szCs w:val="23"/>
        </w:rPr>
        <w:t>Mental,  1</w:t>
      </w:r>
      <w:proofErr w:type="gramEnd"/>
      <w:r w:rsidRPr="009E5475">
        <w:rPr>
          <w:rFonts w:cstheme="minorHAnsi"/>
          <w:sz w:val="23"/>
          <w:szCs w:val="23"/>
        </w:rPr>
        <w:t xml:space="preserve"> Psicólogo </w:t>
      </w:r>
      <w:r w:rsidR="00E3381E" w:rsidRPr="009E5475">
        <w:rPr>
          <w:rFonts w:cstheme="minorHAnsi"/>
          <w:sz w:val="23"/>
          <w:szCs w:val="23"/>
        </w:rPr>
        <w:t>Interno</w:t>
      </w:r>
      <w:r w:rsidRPr="009E5475">
        <w:rPr>
          <w:rFonts w:cstheme="minorHAnsi"/>
          <w:sz w:val="23"/>
          <w:szCs w:val="23"/>
        </w:rPr>
        <w:t xml:space="preserve"> Residente y en años alternos,  un Médico </w:t>
      </w:r>
      <w:r w:rsidR="00E3381E" w:rsidRPr="009E5475">
        <w:rPr>
          <w:rFonts w:cstheme="minorHAnsi"/>
          <w:sz w:val="23"/>
          <w:szCs w:val="23"/>
        </w:rPr>
        <w:t xml:space="preserve">Interno </w:t>
      </w:r>
      <w:r w:rsidRPr="009E5475">
        <w:rPr>
          <w:rFonts w:cstheme="minorHAnsi"/>
          <w:sz w:val="23"/>
          <w:szCs w:val="23"/>
        </w:rPr>
        <w:t>Residente en Psiquiatría.</w:t>
      </w:r>
    </w:p>
    <w:p w14:paraId="35C874DC" w14:textId="77777777" w:rsidR="001A4EEA" w:rsidRPr="009E5475" w:rsidRDefault="001A4EEA" w:rsidP="001A4EEA">
      <w:pPr>
        <w:rPr>
          <w:rFonts w:cstheme="minorHAnsi"/>
          <w:sz w:val="23"/>
          <w:szCs w:val="23"/>
        </w:rPr>
      </w:pPr>
    </w:p>
    <w:p w14:paraId="6637F948" w14:textId="70FE0487" w:rsidR="001A4EEA" w:rsidRPr="009E5475" w:rsidRDefault="001A4EEA" w:rsidP="001A4EEA">
      <w:pPr>
        <w:rPr>
          <w:rFonts w:cstheme="minorHAnsi"/>
          <w:sz w:val="23"/>
          <w:szCs w:val="23"/>
        </w:rPr>
      </w:pPr>
      <w:r w:rsidRPr="009E5475">
        <w:rPr>
          <w:rFonts w:cstheme="minorHAnsi"/>
          <w:sz w:val="23"/>
          <w:szCs w:val="23"/>
        </w:rPr>
        <w:t xml:space="preserve">     La UDMSM San Juan de Dios, está asociada a la U</w:t>
      </w:r>
      <w:r w:rsidR="00200BD2">
        <w:rPr>
          <w:rFonts w:cstheme="minorHAnsi"/>
          <w:sz w:val="23"/>
          <w:szCs w:val="23"/>
        </w:rPr>
        <w:t>nidad Docente del</w:t>
      </w:r>
      <w:r w:rsidR="000F0614" w:rsidRPr="009E5475">
        <w:rPr>
          <w:rFonts w:cstheme="minorHAnsi"/>
          <w:sz w:val="23"/>
          <w:szCs w:val="23"/>
        </w:rPr>
        <w:t xml:space="preserve"> Área de </w:t>
      </w:r>
      <w:r w:rsidRPr="009E5475">
        <w:rPr>
          <w:rFonts w:cstheme="minorHAnsi"/>
          <w:sz w:val="23"/>
          <w:szCs w:val="23"/>
        </w:rPr>
        <w:t>G</w:t>
      </w:r>
      <w:r w:rsidR="000F0614" w:rsidRPr="009E5475">
        <w:rPr>
          <w:rFonts w:cstheme="minorHAnsi"/>
          <w:sz w:val="23"/>
          <w:szCs w:val="23"/>
        </w:rPr>
        <w:t xml:space="preserve">estión </w:t>
      </w:r>
      <w:r w:rsidRPr="009E5475">
        <w:rPr>
          <w:rFonts w:cstheme="minorHAnsi"/>
          <w:sz w:val="23"/>
          <w:szCs w:val="23"/>
        </w:rPr>
        <w:t>C</w:t>
      </w:r>
      <w:r w:rsidR="000F0614" w:rsidRPr="009E5475">
        <w:rPr>
          <w:rFonts w:cstheme="minorHAnsi"/>
          <w:sz w:val="23"/>
          <w:szCs w:val="23"/>
        </w:rPr>
        <w:t>línica</w:t>
      </w:r>
      <w:r w:rsidRPr="009E5475">
        <w:rPr>
          <w:rFonts w:cstheme="minorHAnsi"/>
          <w:sz w:val="23"/>
          <w:szCs w:val="23"/>
        </w:rPr>
        <w:t xml:space="preserve"> de Psiquiatría y Salud Mental del H</w:t>
      </w:r>
      <w:r w:rsidR="00200BD2">
        <w:rPr>
          <w:rFonts w:cstheme="minorHAnsi"/>
          <w:sz w:val="23"/>
          <w:szCs w:val="23"/>
        </w:rPr>
        <w:t xml:space="preserve">. U. </w:t>
      </w:r>
      <w:r w:rsidRPr="009E5475">
        <w:rPr>
          <w:rFonts w:cstheme="minorHAnsi"/>
          <w:sz w:val="23"/>
          <w:szCs w:val="23"/>
        </w:rPr>
        <w:t xml:space="preserve">12 de </w:t>
      </w:r>
      <w:proofErr w:type="gramStart"/>
      <w:r w:rsidRPr="009E5475">
        <w:rPr>
          <w:rFonts w:cstheme="minorHAnsi"/>
          <w:sz w:val="23"/>
          <w:szCs w:val="23"/>
        </w:rPr>
        <w:t>Octubre</w:t>
      </w:r>
      <w:proofErr w:type="gramEnd"/>
      <w:r w:rsidRPr="009E5475">
        <w:rPr>
          <w:rFonts w:cstheme="minorHAnsi"/>
          <w:sz w:val="23"/>
          <w:szCs w:val="23"/>
        </w:rPr>
        <w:t>, para las rotaciones por los programas de Neurología, Medicina Interna e Interconsulta y Enlace para las especialida</w:t>
      </w:r>
      <w:r w:rsidR="001E340E" w:rsidRPr="009E5475">
        <w:rPr>
          <w:rFonts w:cstheme="minorHAnsi"/>
          <w:sz w:val="23"/>
          <w:szCs w:val="23"/>
        </w:rPr>
        <w:t>des de Psiquiatría y Psicología Clínica.</w:t>
      </w:r>
    </w:p>
    <w:p w14:paraId="0C632570" w14:textId="77777777" w:rsidR="001A4EEA" w:rsidRPr="009E5475" w:rsidRDefault="001A4EEA" w:rsidP="001A4EEA">
      <w:pPr>
        <w:rPr>
          <w:rFonts w:cstheme="minorHAnsi"/>
          <w:sz w:val="23"/>
          <w:szCs w:val="23"/>
        </w:rPr>
      </w:pPr>
    </w:p>
    <w:p w14:paraId="529FEAD7" w14:textId="77777777" w:rsidR="001A4EEA" w:rsidRPr="009E5475" w:rsidRDefault="001A4EEA" w:rsidP="001A4EEA">
      <w:pPr>
        <w:rPr>
          <w:rFonts w:cstheme="minorHAnsi"/>
          <w:sz w:val="23"/>
          <w:szCs w:val="23"/>
        </w:rPr>
      </w:pPr>
    </w:p>
    <w:p w14:paraId="5C0119F0" w14:textId="77777777" w:rsidR="001A4EEA" w:rsidRPr="009E5475" w:rsidRDefault="001A4EEA" w:rsidP="001A4EEA">
      <w:pPr>
        <w:rPr>
          <w:rFonts w:cstheme="minorHAnsi"/>
          <w:sz w:val="23"/>
          <w:szCs w:val="23"/>
        </w:rPr>
      </w:pPr>
    </w:p>
    <w:p w14:paraId="0EAFF5A6" w14:textId="77777777" w:rsidR="009E4AE7" w:rsidRPr="009E5475" w:rsidRDefault="009E4AE7" w:rsidP="001A4EEA">
      <w:pPr>
        <w:rPr>
          <w:rFonts w:cstheme="minorHAnsi"/>
          <w:sz w:val="23"/>
          <w:szCs w:val="23"/>
        </w:rPr>
      </w:pPr>
    </w:p>
    <w:p w14:paraId="6B14882E" w14:textId="1652C734" w:rsidR="001A4EEA" w:rsidRPr="009E5475" w:rsidRDefault="001A4EEA" w:rsidP="001A4EEA">
      <w:pPr>
        <w:rPr>
          <w:rFonts w:cstheme="minorHAnsi"/>
          <w:sz w:val="23"/>
          <w:szCs w:val="23"/>
        </w:rPr>
      </w:pPr>
    </w:p>
    <w:p w14:paraId="0F6F96CF" w14:textId="77777777" w:rsidR="009E4AE7" w:rsidRDefault="009E4AE7" w:rsidP="001A4EEA">
      <w:pPr>
        <w:jc w:val="center"/>
        <w:rPr>
          <w:rFonts w:cstheme="minorHAnsi"/>
          <w:b/>
          <w:sz w:val="24"/>
          <w:szCs w:val="24"/>
        </w:rPr>
      </w:pPr>
    </w:p>
    <w:p w14:paraId="79D7D7D9" w14:textId="046B73BF" w:rsidR="00FA568F" w:rsidRPr="002A2DDB" w:rsidRDefault="001A4EEA" w:rsidP="002A2DDB">
      <w:pPr>
        <w:jc w:val="center"/>
        <w:rPr>
          <w:rFonts w:cstheme="minorHAnsi"/>
          <w:b/>
          <w:sz w:val="24"/>
          <w:szCs w:val="24"/>
        </w:rPr>
      </w:pPr>
      <w:r w:rsidRPr="00FA568F">
        <w:rPr>
          <w:rFonts w:cstheme="minorHAnsi"/>
          <w:b/>
          <w:sz w:val="24"/>
          <w:szCs w:val="24"/>
        </w:rPr>
        <w:t>COMISIÓN DE DOCENCIA UDMSM SAN JUAN DE DIOS</w:t>
      </w:r>
    </w:p>
    <w:p w14:paraId="380B4FCA" w14:textId="3E3E8047" w:rsidR="001A4EEA" w:rsidRPr="009E5475" w:rsidRDefault="001A4EEA" w:rsidP="00FA568F">
      <w:pPr>
        <w:pStyle w:val="Prrafodelista"/>
        <w:numPr>
          <w:ilvl w:val="0"/>
          <w:numId w:val="50"/>
        </w:numPr>
        <w:jc w:val="left"/>
        <w:rPr>
          <w:rFonts w:cstheme="minorHAnsi"/>
          <w:b/>
          <w:sz w:val="23"/>
          <w:szCs w:val="23"/>
        </w:rPr>
      </w:pPr>
      <w:r w:rsidRPr="009E5475">
        <w:rPr>
          <w:rFonts w:cstheme="minorHAnsi"/>
          <w:sz w:val="23"/>
          <w:szCs w:val="23"/>
        </w:rPr>
        <w:t>PRESIDENTA</w:t>
      </w:r>
    </w:p>
    <w:p w14:paraId="2500CC14" w14:textId="3C092085" w:rsidR="001A4EEA" w:rsidRDefault="001A4EEA" w:rsidP="00FA568F">
      <w:pPr>
        <w:pStyle w:val="Prrafodelista"/>
        <w:ind w:left="1416"/>
        <w:jc w:val="left"/>
        <w:rPr>
          <w:rFonts w:cstheme="minorHAnsi"/>
          <w:sz w:val="23"/>
          <w:szCs w:val="23"/>
        </w:rPr>
      </w:pPr>
      <w:r w:rsidRPr="009E5475">
        <w:rPr>
          <w:rFonts w:cstheme="minorHAnsi"/>
          <w:sz w:val="23"/>
          <w:szCs w:val="23"/>
        </w:rPr>
        <w:t>Dña. Mª Isabel de la Hera Cabero</w:t>
      </w:r>
    </w:p>
    <w:p w14:paraId="453151AD" w14:textId="77777777" w:rsidR="00FA568F" w:rsidRPr="009E5475" w:rsidRDefault="00FA568F" w:rsidP="00FA568F">
      <w:pPr>
        <w:pStyle w:val="Prrafodelista"/>
        <w:ind w:left="1416"/>
        <w:jc w:val="left"/>
        <w:rPr>
          <w:rFonts w:cstheme="minorHAnsi"/>
          <w:b/>
          <w:sz w:val="23"/>
          <w:szCs w:val="23"/>
        </w:rPr>
      </w:pPr>
    </w:p>
    <w:p w14:paraId="6F80E78B" w14:textId="77777777" w:rsidR="007306CB" w:rsidRDefault="007306CB" w:rsidP="00FA568F">
      <w:pPr>
        <w:pStyle w:val="Prrafodelista"/>
        <w:numPr>
          <w:ilvl w:val="0"/>
          <w:numId w:val="50"/>
        </w:numPr>
        <w:jc w:val="left"/>
        <w:rPr>
          <w:rFonts w:cstheme="minorHAnsi"/>
          <w:sz w:val="23"/>
          <w:szCs w:val="23"/>
        </w:rPr>
      </w:pPr>
      <w:r>
        <w:rPr>
          <w:rFonts w:cstheme="minorHAnsi"/>
          <w:sz w:val="23"/>
          <w:szCs w:val="23"/>
        </w:rPr>
        <w:t>VICEPRESIDENTE</w:t>
      </w:r>
    </w:p>
    <w:p w14:paraId="6C749469" w14:textId="7931E7CA" w:rsidR="007306CB" w:rsidRDefault="007306CB" w:rsidP="007306CB">
      <w:pPr>
        <w:pStyle w:val="Prrafodelista"/>
        <w:ind w:left="1416"/>
        <w:jc w:val="left"/>
        <w:rPr>
          <w:rFonts w:cstheme="minorHAnsi"/>
          <w:sz w:val="23"/>
          <w:szCs w:val="23"/>
        </w:rPr>
      </w:pPr>
      <w:r>
        <w:rPr>
          <w:rFonts w:cstheme="minorHAnsi"/>
          <w:sz w:val="23"/>
          <w:szCs w:val="23"/>
        </w:rPr>
        <w:t xml:space="preserve">D. Roberto Izquierdo </w:t>
      </w:r>
      <w:r w:rsidR="00CB3DB4">
        <w:rPr>
          <w:rFonts w:cstheme="minorHAnsi"/>
          <w:sz w:val="23"/>
          <w:szCs w:val="23"/>
        </w:rPr>
        <w:t>García</w:t>
      </w:r>
    </w:p>
    <w:p w14:paraId="149F9BA1" w14:textId="007D92C7" w:rsidR="007306CB" w:rsidRDefault="007306CB" w:rsidP="007306CB">
      <w:pPr>
        <w:pStyle w:val="Prrafodelista"/>
        <w:ind w:left="1416"/>
        <w:jc w:val="left"/>
        <w:rPr>
          <w:rFonts w:cstheme="minorHAnsi"/>
          <w:sz w:val="23"/>
          <w:szCs w:val="23"/>
        </w:rPr>
      </w:pPr>
      <w:r>
        <w:rPr>
          <w:rFonts w:cstheme="minorHAnsi"/>
          <w:sz w:val="23"/>
          <w:szCs w:val="23"/>
        </w:rPr>
        <w:t xml:space="preserve"> </w:t>
      </w:r>
    </w:p>
    <w:p w14:paraId="2AA1F0FC" w14:textId="791E25DE" w:rsidR="001A4EEA" w:rsidRPr="009E5475" w:rsidRDefault="001A4EEA" w:rsidP="00FA568F">
      <w:pPr>
        <w:pStyle w:val="Prrafodelista"/>
        <w:numPr>
          <w:ilvl w:val="0"/>
          <w:numId w:val="50"/>
        </w:numPr>
        <w:jc w:val="left"/>
        <w:rPr>
          <w:rFonts w:cstheme="minorHAnsi"/>
          <w:sz w:val="23"/>
          <w:szCs w:val="23"/>
        </w:rPr>
      </w:pPr>
      <w:r w:rsidRPr="009E5475">
        <w:rPr>
          <w:rFonts w:cstheme="minorHAnsi"/>
          <w:sz w:val="23"/>
          <w:szCs w:val="23"/>
        </w:rPr>
        <w:t>SECRETARIO</w:t>
      </w:r>
    </w:p>
    <w:p w14:paraId="21A6C598" w14:textId="77777777" w:rsidR="001A4EEA" w:rsidRPr="009E5475" w:rsidRDefault="001A4EEA" w:rsidP="00FA568F">
      <w:pPr>
        <w:pStyle w:val="Prrafodelista"/>
        <w:ind w:firstLine="696"/>
        <w:jc w:val="left"/>
        <w:rPr>
          <w:rFonts w:cstheme="minorHAnsi"/>
          <w:sz w:val="23"/>
          <w:szCs w:val="23"/>
        </w:rPr>
      </w:pPr>
      <w:r w:rsidRPr="009E5475">
        <w:rPr>
          <w:rFonts w:cstheme="minorHAnsi"/>
          <w:sz w:val="23"/>
          <w:szCs w:val="23"/>
        </w:rPr>
        <w:t>D. Pedro Fernández de Velasco Casarrubios</w:t>
      </w:r>
    </w:p>
    <w:p w14:paraId="15F72E17" w14:textId="77777777" w:rsidR="001A4EEA" w:rsidRPr="009E5475" w:rsidRDefault="001A4EEA" w:rsidP="00FA568F">
      <w:pPr>
        <w:pStyle w:val="Prrafodelista"/>
        <w:ind w:left="1416"/>
        <w:jc w:val="left"/>
        <w:rPr>
          <w:rFonts w:cstheme="minorHAnsi"/>
          <w:sz w:val="23"/>
          <w:szCs w:val="23"/>
        </w:rPr>
      </w:pPr>
    </w:p>
    <w:p w14:paraId="46AFE1FA" w14:textId="1D61C2E6" w:rsidR="001A4EEA" w:rsidRPr="009E5475" w:rsidRDefault="001A4EEA" w:rsidP="00FA568F">
      <w:pPr>
        <w:pStyle w:val="Prrafodelista"/>
        <w:numPr>
          <w:ilvl w:val="0"/>
          <w:numId w:val="50"/>
        </w:numPr>
        <w:jc w:val="left"/>
        <w:rPr>
          <w:rFonts w:cstheme="minorHAnsi"/>
          <w:sz w:val="23"/>
          <w:szCs w:val="23"/>
        </w:rPr>
      </w:pPr>
      <w:r w:rsidRPr="009E5475">
        <w:rPr>
          <w:rFonts w:cstheme="minorHAnsi"/>
          <w:sz w:val="23"/>
          <w:szCs w:val="23"/>
        </w:rPr>
        <w:t>TUTOR MÉDICOS INTERNOS RESIDENTES DE PSIQUIATRÍA</w:t>
      </w:r>
    </w:p>
    <w:p w14:paraId="66D8C514" w14:textId="662B972F" w:rsidR="00FA568F" w:rsidRPr="009E5475" w:rsidRDefault="00E3381E" w:rsidP="00FA568F">
      <w:pPr>
        <w:ind w:left="708" w:firstLine="708"/>
        <w:jc w:val="left"/>
        <w:rPr>
          <w:rFonts w:cstheme="minorHAnsi"/>
          <w:sz w:val="23"/>
          <w:szCs w:val="23"/>
        </w:rPr>
      </w:pPr>
      <w:r w:rsidRPr="009E5475">
        <w:rPr>
          <w:rFonts w:cstheme="minorHAnsi"/>
          <w:sz w:val="23"/>
          <w:szCs w:val="23"/>
        </w:rPr>
        <w:t>D</w:t>
      </w:r>
      <w:r w:rsidR="00545D41">
        <w:rPr>
          <w:rFonts w:cstheme="minorHAnsi"/>
          <w:sz w:val="23"/>
          <w:szCs w:val="23"/>
        </w:rPr>
        <w:t>. Andrés Suárez Velázquez</w:t>
      </w:r>
    </w:p>
    <w:p w14:paraId="2AAD5326" w14:textId="0B9FF660" w:rsidR="001A4EEA" w:rsidRDefault="001A4EEA" w:rsidP="00FA568F">
      <w:pPr>
        <w:pStyle w:val="Prrafodelista"/>
        <w:numPr>
          <w:ilvl w:val="0"/>
          <w:numId w:val="50"/>
        </w:numPr>
        <w:jc w:val="left"/>
        <w:rPr>
          <w:rFonts w:cstheme="minorHAnsi"/>
          <w:sz w:val="23"/>
          <w:szCs w:val="23"/>
        </w:rPr>
      </w:pPr>
      <w:r w:rsidRPr="009E5475">
        <w:rPr>
          <w:rFonts w:cstheme="minorHAnsi"/>
          <w:sz w:val="23"/>
          <w:szCs w:val="23"/>
        </w:rPr>
        <w:t>TUTOR PSICÓLOGOS INTERNOS RESIDENTES</w:t>
      </w:r>
    </w:p>
    <w:p w14:paraId="24C0BFF9" w14:textId="77777777" w:rsidR="00FA568F" w:rsidRPr="009E5475" w:rsidRDefault="00FA568F" w:rsidP="00FA568F">
      <w:pPr>
        <w:pStyle w:val="Prrafodelista"/>
        <w:ind w:left="1068" w:firstLine="348"/>
        <w:jc w:val="left"/>
        <w:rPr>
          <w:rFonts w:cstheme="minorHAnsi"/>
          <w:sz w:val="23"/>
          <w:szCs w:val="23"/>
        </w:rPr>
      </w:pPr>
      <w:r w:rsidRPr="009E5475">
        <w:rPr>
          <w:rFonts w:cstheme="minorHAnsi"/>
          <w:sz w:val="23"/>
          <w:szCs w:val="23"/>
        </w:rPr>
        <w:t>D. Juan Jesús Muñoz García</w:t>
      </w:r>
    </w:p>
    <w:p w14:paraId="12BB6A77" w14:textId="77777777" w:rsidR="00FA568F" w:rsidRDefault="00FA568F" w:rsidP="00FA568F">
      <w:pPr>
        <w:pStyle w:val="Prrafodelista"/>
        <w:ind w:left="1416"/>
        <w:jc w:val="left"/>
        <w:rPr>
          <w:rFonts w:cstheme="minorHAnsi"/>
          <w:sz w:val="23"/>
          <w:szCs w:val="23"/>
        </w:rPr>
      </w:pPr>
    </w:p>
    <w:p w14:paraId="5A8EAE61" w14:textId="78DB2ED1" w:rsidR="00FA568F" w:rsidRPr="00FA568F" w:rsidRDefault="00FA568F" w:rsidP="00FA568F">
      <w:pPr>
        <w:pStyle w:val="Prrafodelista"/>
        <w:numPr>
          <w:ilvl w:val="0"/>
          <w:numId w:val="50"/>
        </w:numPr>
        <w:jc w:val="left"/>
        <w:rPr>
          <w:rFonts w:cstheme="minorHAnsi"/>
          <w:sz w:val="23"/>
          <w:szCs w:val="23"/>
        </w:rPr>
      </w:pPr>
      <w:r w:rsidRPr="00FA568F">
        <w:rPr>
          <w:rFonts w:cstheme="minorHAnsi"/>
          <w:sz w:val="23"/>
          <w:szCs w:val="23"/>
        </w:rPr>
        <w:t>TUTOR ENFERMEROS INTERNOS RESIDENTES DE SALUD MENTAL</w:t>
      </w:r>
    </w:p>
    <w:p w14:paraId="53EB1CB6" w14:textId="5785C96A" w:rsidR="001A4EEA" w:rsidRPr="009E5475" w:rsidRDefault="001A4EEA" w:rsidP="002A2DDB">
      <w:pPr>
        <w:ind w:left="708" w:firstLine="708"/>
        <w:jc w:val="left"/>
        <w:rPr>
          <w:rFonts w:cstheme="minorHAnsi"/>
          <w:sz w:val="23"/>
          <w:szCs w:val="23"/>
        </w:rPr>
      </w:pPr>
      <w:r w:rsidRPr="009E5475">
        <w:rPr>
          <w:rFonts w:cstheme="minorHAnsi"/>
          <w:sz w:val="23"/>
          <w:szCs w:val="23"/>
        </w:rPr>
        <w:t>D. Pedro Fernández de Velasco Casarrubios</w:t>
      </w:r>
    </w:p>
    <w:p w14:paraId="7DB95492" w14:textId="77777777" w:rsidR="001A4EEA" w:rsidRPr="009E5475" w:rsidRDefault="001A4EEA" w:rsidP="00FA568F">
      <w:pPr>
        <w:pStyle w:val="Pa6"/>
        <w:spacing w:line="276" w:lineRule="auto"/>
        <w:ind w:firstLine="340"/>
        <w:rPr>
          <w:rFonts w:asciiTheme="minorHAnsi" w:eastAsia="MS Mincho" w:hAnsiTheme="minorHAnsi" w:cstheme="minorHAnsi"/>
          <w:color w:val="000000"/>
          <w:kern w:val="0"/>
          <w:sz w:val="23"/>
          <w:szCs w:val="23"/>
          <w:lang w:eastAsia="ja-JP"/>
        </w:rPr>
      </w:pPr>
    </w:p>
    <w:p w14:paraId="49EE58CE" w14:textId="77777777" w:rsidR="001A4EEA" w:rsidRPr="009E5475" w:rsidRDefault="001A4EEA" w:rsidP="001A4EEA">
      <w:pPr>
        <w:pStyle w:val="Pa6"/>
        <w:spacing w:line="276" w:lineRule="auto"/>
        <w:ind w:firstLine="340"/>
        <w:jc w:val="both"/>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color w:val="000000"/>
          <w:kern w:val="0"/>
          <w:sz w:val="23"/>
          <w:szCs w:val="23"/>
          <w:lang w:eastAsia="ja-JP"/>
        </w:rPr>
        <w:t>Las direcciones postales de los dispositivos en los que se desarrollarán los programas nucleares y transversales de los Especialistas en Formación de la UDMSM San Juan de Dios son:</w:t>
      </w:r>
    </w:p>
    <w:p w14:paraId="57D1A2BD" w14:textId="77777777" w:rsidR="001A4EEA" w:rsidRPr="009E5475" w:rsidRDefault="001A4EEA" w:rsidP="001A4EEA">
      <w:pPr>
        <w:pStyle w:val="Pa6"/>
        <w:spacing w:line="276" w:lineRule="auto"/>
        <w:ind w:firstLine="340"/>
        <w:jc w:val="both"/>
        <w:rPr>
          <w:rFonts w:asciiTheme="minorHAnsi" w:hAnsiTheme="minorHAnsi" w:cstheme="minorHAnsi"/>
          <w:sz w:val="23"/>
          <w:szCs w:val="23"/>
        </w:rPr>
      </w:pPr>
    </w:p>
    <w:p w14:paraId="205D0694" w14:textId="77777777" w:rsidR="001A4EEA" w:rsidRPr="009E5475" w:rsidRDefault="001A4EEA" w:rsidP="001A4EEA">
      <w:pPr>
        <w:pStyle w:val="Pa6"/>
        <w:numPr>
          <w:ilvl w:val="0"/>
          <w:numId w:val="48"/>
        </w:numPr>
        <w:tabs>
          <w:tab w:val="left" w:pos="284"/>
        </w:tabs>
        <w:spacing w:line="276" w:lineRule="auto"/>
        <w:ind w:left="0" w:firstLine="0"/>
        <w:rPr>
          <w:rFonts w:asciiTheme="minorHAnsi" w:eastAsia="MS Mincho" w:hAnsiTheme="minorHAnsi" w:cstheme="minorHAnsi"/>
          <w:b/>
          <w:color w:val="000000"/>
          <w:kern w:val="0"/>
          <w:sz w:val="23"/>
          <w:szCs w:val="23"/>
          <w:lang w:eastAsia="ja-JP"/>
        </w:rPr>
      </w:pPr>
      <w:r w:rsidRPr="009E5475">
        <w:rPr>
          <w:rFonts w:asciiTheme="minorHAnsi" w:eastAsia="MS Mincho" w:hAnsiTheme="minorHAnsi" w:cstheme="minorHAnsi"/>
          <w:b/>
          <w:color w:val="000000"/>
          <w:kern w:val="0"/>
          <w:sz w:val="23"/>
          <w:szCs w:val="23"/>
          <w:lang w:eastAsia="ja-JP"/>
        </w:rPr>
        <w:t>Centro San Juan de Dios</w:t>
      </w:r>
    </w:p>
    <w:p w14:paraId="2BD20E0B" w14:textId="77777777" w:rsidR="001A4EEA" w:rsidRPr="009E5475" w:rsidRDefault="001A4EEA" w:rsidP="001A4EEA">
      <w:pPr>
        <w:pStyle w:val="Pa6"/>
        <w:spacing w:line="276" w:lineRule="auto"/>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bCs/>
          <w:color w:val="000000"/>
          <w:kern w:val="0"/>
          <w:sz w:val="23"/>
          <w:szCs w:val="23"/>
          <w:lang w:eastAsia="ja-JP"/>
        </w:rPr>
        <w:t>Avenida San Juan de Dios, 1</w:t>
      </w:r>
      <w:r w:rsidRPr="009E5475">
        <w:rPr>
          <w:rFonts w:asciiTheme="minorHAnsi" w:eastAsia="MS Mincho" w:hAnsiTheme="minorHAnsi" w:cstheme="minorHAnsi"/>
          <w:color w:val="000000"/>
          <w:kern w:val="0"/>
          <w:sz w:val="23"/>
          <w:szCs w:val="23"/>
          <w:lang w:eastAsia="ja-JP"/>
        </w:rPr>
        <w:br/>
        <w:t>28350 – Ciempozuelos</w:t>
      </w:r>
    </w:p>
    <w:p w14:paraId="34719144" w14:textId="77777777" w:rsidR="001A4EEA" w:rsidRPr="009E5475" w:rsidRDefault="001A4EEA" w:rsidP="001A4EEA">
      <w:pPr>
        <w:rPr>
          <w:rFonts w:cstheme="minorHAnsi"/>
          <w:sz w:val="23"/>
          <w:szCs w:val="23"/>
          <w:lang w:eastAsia="ja-JP"/>
        </w:rPr>
      </w:pPr>
    </w:p>
    <w:p w14:paraId="03DEAC4F" w14:textId="77777777" w:rsidR="001A4EEA" w:rsidRPr="009E5475" w:rsidRDefault="001A4EEA" w:rsidP="001A4EEA">
      <w:pPr>
        <w:pStyle w:val="Pa6"/>
        <w:numPr>
          <w:ilvl w:val="0"/>
          <w:numId w:val="48"/>
        </w:numPr>
        <w:tabs>
          <w:tab w:val="left" w:pos="284"/>
        </w:tabs>
        <w:spacing w:line="276" w:lineRule="auto"/>
        <w:ind w:left="0" w:firstLine="0"/>
        <w:rPr>
          <w:rFonts w:asciiTheme="minorHAnsi" w:eastAsia="MS Mincho" w:hAnsiTheme="minorHAnsi" w:cstheme="minorHAnsi"/>
          <w:b/>
          <w:color w:val="000000"/>
          <w:kern w:val="0"/>
          <w:sz w:val="23"/>
          <w:szCs w:val="23"/>
          <w:lang w:eastAsia="ja-JP"/>
        </w:rPr>
      </w:pPr>
      <w:r w:rsidRPr="009E5475">
        <w:rPr>
          <w:rFonts w:asciiTheme="minorHAnsi" w:eastAsia="MS Mincho" w:hAnsiTheme="minorHAnsi" w:cstheme="minorHAnsi"/>
          <w:b/>
          <w:color w:val="000000"/>
          <w:kern w:val="0"/>
          <w:sz w:val="23"/>
          <w:szCs w:val="23"/>
          <w:lang w:eastAsia="ja-JP"/>
        </w:rPr>
        <w:t xml:space="preserve">Clínica Nuestra Señora de la Paz </w:t>
      </w:r>
    </w:p>
    <w:p w14:paraId="1084F492" w14:textId="77777777" w:rsidR="001A4EEA" w:rsidRPr="009E5475" w:rsidRDefault="001A4EEA" w:rsidP="001A4EEA">
      <w:pPr>
        <w:pStyle w:val="Pa6"/>
        <w:spacing w:line="276" w:lineRule="auto"/>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color w:val="000000"/>
          <w:kern w:val="0"/>
          <w:sz w:val="23"/>
          <w:szCs w:val="23"/>
          <w:lang w:eastAsia="ja-JP"/>
        </w:rPr>
        <w:t>López de Hoyos, 259</w:t>
      </w:r>
    </w:p>
    <w:p w14:paraId="57A73C69" w14:textId="77777777" w:rsidR="001A4EEA" w:rsidRPr="009E5475" w:rsidRDefault="001A4EEA" w:rsidP="001A4EEA">
      <w:pPr>
        <w:pStyle w:val="Pa6"/>
        <w:spacing w:line="276" w:lineRule="auto"/>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color w:val="000000"/>
          <w:kern w:val="0"/>
          <w:sz w:val="23"/>
          <w:szCs w:val="23"/>
          <w:lang w:eastAsia="ja-JP"/>
        </w:rPr>
        <w:t>28043 - Madrid</w:t>
      </w:r>
    </w:p>
    <w:p w14:paraId="45C56AE6" w14:textId="77777777" w:rsidR="001A4EEA" w:rsidRPr="009E5475" w:rsidRDefault="001A4EEA" w:rsidP="001A4EEA">
      <w:pPr>
        <w:rPr>
          <w:rFonts w:cstheme="minorHAnsi"/>
          <w:sz w:val="23"/>
          <w:szCs w:val="23"/>
          <w:lang w:eastAsia="ar-SA"/>
        </w:rPr>
      </w:pPr>
    </w:p>
    <w:p w14:paraId="41A2E2D4" w14:textId="77777777" w:rsidR="001A4EEA" w:rsidRPr="009E5475" w:rsidRDefault="001A4EEA" w:rsidP="001A4EEA">
      <w:pPr>
        <w:pStyle w:val="Pa6"/>
        <w:numPr>
          <w:ilvl w:val="0"/>
          <w:numId w:val="48"/>
        </w:numPr>
        <w:tabs>
          <w:tab w:val="left" w:pos="284"/>
        </w:tabs>
        <w:spacing w:line="276" w:lineRule="auto"/>
        <w:ind w:left="0" w:firstLine="0"/>
        <w:rPr>
          <w:rFonts w:asciiTheme="minorHAnsi" w:eastAsia="MS Mincho" w:hAnsiTheme="minorHAnsi" w:cstheme="minorHAnsi"/>
          <w:b/>
          <w:color w:val="000000"/>
          <w:kern w:val="0"/>
          <w:sz w:val="23"/>
          <w:szCs w:val="23"/>
          <w:lang w:eastAsia="ja-JP"/>
        </w:rPr>
      </w:pPr>
      <w:r w:rsidRPr="009E5475">
        <w:rPr>
          <w:rFonts w:asciiTheme="minorHAnsi" w:eastAsia="MS Mincho" w:hAnsiTheme="minorHAnsi" w:cstheme="minorHAnsi"/>
          <w:b/>
          <w:color w:val="000000"/>
          <w:kern w:val="0"/>
          <w:sz w:val="23"/>
          <w:szCs w:val="23"/>
          <w:lang w:eastAsia="ja-JP"/>
        </w:rPr>
        <w:t>Centro de Salud Mental</w:t>
      </w:r>
    </w:p>
    <w:p w14:paraId="29CA78B7" w14:textId="77777777" w:rsidR="002A2DDB" w:rsidRDefault="001A4EEA" w:rsidP="0053308F">
      <w:pPr>
        <w:pStyle w:val="Pa6"/>
        <w:spacing w:line="276" w:lineRule="auto"/>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bCs/>
          <w:color w:val="000000"/>
          <w:kern w:val="0"/>
          <w:sz w:val="23"/>
          <w:szCs w:val="23"/>
          <w:lang w:eastAsia="ja-JP"/>
        </w:rPr>
        <w:t>Hospital del Tajo</w:t>
      </w:r>
      <w:r w:rsidRPr="009E5475">
        <w:rPr>
          <w:rFonts w:asciiTheme="minorHAnsi" w:eastAsia="MS Mincho" w:hAnsiTheme="minorHAnsi" w:cstheme="minorHAnsi"/>
          <w:color w:val="000000"/>
          <w:kern w:val="0"/>
          <w:sz w:val="23"/>
          <w:szCs w:val="23"/>
          <w:lang w:eastAsia="ja-JP"/>
        </w:rPr>
        <w:br/>
        <w:t>Avda. Amazonas Central s/n</w:t>
      </w:r>
    </w:p>
    <w:p w14:paraId="56E80CF9" w14:textId="36A66DAE" w:rsidR="00C71718" w:rsidRPr="0053308F" w:rsidRDefault="001A4EEA" w:rsidP="0053308F">
      <w:pPr>
        <w:pStyle w:val="Pa6"/>
        <w:spacing w:line="276" w:lineRule="auto"/>
        <w:rPr>
          <w:rFonts w:asciiTheme="minorHAnsi" w:eastAsia="MS Mincho" w:hAnsiTheme="minorHAnsi" w:cstheme="minorHAnsi"/>
          <w:color w:val="000000"/>
          <w:kern w:val="0"/>
          <w:sz w:val="23"/>
          <w:szCs w:val="23"/>
          <w:lang w:eastAsia="ja-JP"/>
        </w:rPr>
      </w:pPr>
      <w:r w:rsidRPr="009E5475">
        <w:rPr>
          <w:rFonts w:asciiTheme="minorHAnsi" w:eastAsia="MS Mincho" w:hAnsiTheme="minorHAnsi" w:cstheme="minorHAnsi"/>
          <w:color w:val="000000"/>
          <w:kern w:val="0"/>
          <w:sz w:val="23"/>
          <w:szCs w:val="23"/>
          <w:lang w:eastAsia="ja-JP"/>
        </w:rPr>
        <w:t>28300 – Aranjuez</w:t>
      </w:r>
    </w:p>
    <w:p w14:paraId="4A47C33D" w14:textId="77777777" w:rsidR="001A4EEA" w:rsidRPr="009E5475" w:rsidRDefault="001A4EEA" w:rsidP="001A4EEA">
      <w:pPr>
        <w:rPr>
          <w:rFonts w:cstheme="minorHAnsi"/>
          <w:sz w:val="23"/>
          <w:szCs w:val="23"/>
          <w:lang w:eastAsia="ja-JP"/>
        </w:rPr>
      </w:pPr>
    </w:p>
    <w:p w14:paraId="3E19D539" w14:textId="77777777" w:rsidR="001A4EEA" w:rsidRPr="009E5475" w:rsidRDefault="001A4EEA" w:rsidP="001A4EEA">
      <w:pPr>
        <w:jc w:val="center"/>
        <w:rPr>
          <w:rFonts w:cstheme="minorHAnsi"/>
          <w:b/>
          <w:sz w:val="28"/>
          <w:szCs w:val="28"/>
          <w:u w:val="single"/>
        </w:rPr>
      </w:pPr>
      <w:r w:rsidRPr="009E5475">
        <w:rPr>
          <w:rFonts w:cstheme="minorHAnsi"/>
          <w:b/>
          <w:sz w:val="28"/>
          <w:szCs w:val="28"/>
          <w:u w:val="single"/>
        </w:rPr>
        <w:lastRenderedPageBreak/>
        <w:t>ESPECIALIDAD DE PSIQUIATRÍA</w:t>
      </w:r>
    </w:p>
    <w:p w14:paraId="0015D24A" w14:textId="18EF7F92" w:rsidR="001A4EEA" w:rsidRPr="009E5475" w:rsidRDefault="001A4EEA" w:rsidP="001A4EEA">
      <w:pPr>
        <w:rPr>
          <w:rFonts w:cstheme="minorHAnsi"/>
          <w:sz w:val="23"/>
          <w:szCs w:val="23"/>
        </w:rPr>
      </w:pPr>
      <w:r w:rsidRPr="009E5475">
        <w:rPr>
          <w:rFonts w:cstheme="minorHAnsi"/>
          <w:sz w:val="28"/>
          <w:szCs w:val="28"/>
        </w:rPr>
        <w:br/>
      </w:r>
      <w:r w:rsidRPr="009E5475">
        <w:rPr>
          <w:rFonts w:cstheme="minorHAnsi"/>
          <w:sz w:val="23"/>
          <w:szCs w:val="23"/>
        </w:rPr>
        <w:tab/>
        <w:t xml:space="preserve">La Psiquiatría </w:t>
      </w:r>
      <w:r w:rsidR="00200BD2">
        <w:rPr>
          <w:rFonts w:cstheme="minorHAnsi"/>
          <w:sz w:val="23"/>
          <w:szCs w:val="23"/>
        </w:rPr>
        <w:t xml:space="preserve">de adultos </w:t>
      </w:r>
      <w:r w:rsidRPr="009E5475">
        <w:rPr>
          <w:rFonts w:cstheme="minorHAnsi"/>
          <w:sz w:val="23"/>
          <w:szCs w:val="23"/>
        </w:rPr>
        <w:t>es una especialidad médica de la que nacen diversas ramas con contenido diferenciado.</w:t>
      </w:r>
      <w:r w:rsidR="00200BD2">
        <w:rPr>
          <w:rFonts w:cstheme="minorHAnsi"/>
          <w:sz w:val="23"/>
          <w:szCs w:val="23"/>
        </w:rPr>
        <w:t xml:space="preserve"> Actualmente y tras la separación de Psiquiatría de Adultos y Psiquiatría de la Infancia y la Adolescencia, se ha ampliado la duración del periodo formativo a cinco años, permitiendo el desarrollo de un programa con una amplia base formativa que permita al profesional formado por el mismo conocer y actuar en la multiplicidad de campos y dispositivos que integran la Psiquiatría. </w:t>
      </w:r>
    </w:p>
    <w:p w14:paraId="6031078B" w14:textId="780FA1FC" w:rsidR="001A4EEA" w:rsidRPr="009E5475" w:rsidRDefault="00200BD2" w:rsidP="001A4EEA">
      <w:pPr>
        <w:rPr>
          <w:rFonts w:cstheme="minorHAnsi"/>
          <w:sz w:val="23"/>
          <w:szCs w:val="23"/>
        </w:rPr>
      </w:pPr>
      <w:r>
        <w:rPr>
          <w:rFonts w:cstheme="minorHAnsi"/>
          <w:sz w:val="23"/>
          <w:szCs w:val="23"/>
        </w:rPr>
        <w:t xml:space="preserve">ROTACIONES MIR EN FUNCIÓN DEL </w:t>
      </w:r>
      <w:r w:rsidR="001A4EEA" w:rsidRPr="009E5475">
        <w:rPr>
          <w:rFonts w:cstheme="minorHAnsi"/>
          <w:sz w:val="23"/>
          <w:szCs w:val="23"/>
        </w:rPr>
        <w:t>AÑO DE RESIDENCIA</w:t>
      </w:r>
    </w:p>
    <w:p w14:paraId="53FB5535" w14:textId="77777777" w:rsidR="001A4EEA" w:rsidRPr="009E5475" w:rsidRDefault="001A4EEA" w:rsidP="001A4EEA">
      <w:pPr>
        <w:rPr>
          <w:rFonts w:cstheme="minorHAnsi"/>
          <w:sz w:val="23"/>
          <w:szCs w:val="23"/>
        </w:rPr>
      </w:pPr>
      <w:r w:rsidRPr="009E5475">
        <w:rPr>
          <w:rFonts w:cstheme="minorHAnsi"/>
          <w:sz w:val="23"/>
          <w:szCs w:val="23"/>
        </w:rPr>
        <w:t>R-1</w:t>
      </w:r>
    </w:p>
    <w:p w14:paraId="6C00C770" w14:textId="77777777" w:rsidR="001A4EEA" w:rsidRPr="009E5475" w:rsidRDefault="001A4EEA" w:rsidP="001A4EEA">
      <w:pPr>
        <w:rPr>
          <w:rFonts w:cstheme="minorHAnsi"/>
          <w:sz w:val="23"/>
          <w:szCs w:val="23"/>
        </w:rPr>
      </w:pPr>
      <w:r w:rsidRPr="009E5475">
        <w:rPr>
          <w:rFonts w:cstheme="minorHAnsi"/>
          <w:sz w:val="23"/>
          <w:szCs w:val="23"/>
        </w:rPr>
        <w:t xml:space="preserve"> 1-</w:t>
      </w:r>
      <w:r w:rsidRPr="009E5475">
        <w:rPr>
          <w:rFonts w:cstheme="minorHAnsi"/>
          <w:sz w:val="23"/>
          <w:szCs w:val="23"/>
          <w:u w:val="single"/>
        </w:rPr>
        <w:t>Rotaciones por Neurología y Medicina Interna (4 meses)</w:t>
      </w:r>
      <w:r w:rsidRPr="009E5475">
        <w:rPr>
          <w:rFonts w:cstheme="minorHAnsi"/>
          <w:sz w:val="23"/>
          <w:szCs w:val="23"/>
        </w:rPr>
        <w:t>.</w:t>
      </w:r>
    </w:p>
    <w:p w14:paraId="74F0172F" w14:textId="77777777" w:rsidR="001A4EEA" w:rsidRPr="009E5475" w:rsidRDefault="001A4EEA" w:rsidP="001A4EEA">
      <w:pPr>
        <w:rPr>
          <w:rFonts w:cstheme="minorHAnsi"/>
          <w:sz w:val="23"/>
          <w:szCs w:val="23"/>
        </w:rPr>
      </w:pPr>
      <w:r w:rsidRPr="009E5475">
        <w:rPr>
          <w:rFonts w:cstheme="minorHAnsi"/>
          <w:sz w:val="23"/>
          <w:szCs w:val="23"/>
        </w:rPr>
        <w:t>-</w:t>
      </w:r>
      <w:r w:rsidRPr="009E5475">
        <w:rPr>
          <w:rFonts w:cstheme="minorHAnsi"/>
          <w:sz w:val="23"/>
          <w:szCs w:val="23"/>
        </w:rPr>
        <w:tab/>
        <w:t>Medicina Interna: Su objetivo es que el residente obtenga una visión integral de las patologías más prevalentes.</w:t>
      </w:r>
    </w:p>
    <w:p w14:paraId="39B65DE3" w14:textId="77777777" w:rsidR="001A4EEA" w:rsidRPr="009E5475" w:rsidRDefault="001A4EEA" w:rsidP="001A4EEA">
      <w:pPr>
        <w:rPr>
          <w:rFonts w:cstheme="minorHAnsi"/>
          <w:sz w:val="23"/>
          <w:szCs w:val="23"/>
        </w:rPr>
      </w:pPr>
      <w:r w:rsidRPr="009E5475">
        <w:rPr>
          <w:rFonts w:cstheme="minorHAnsi"/>
          <w:sz w:val="23"/>
          <w:szCs w:val="23"/>
        </w:rPr>
        <w:t>-</w:t>
      </w:r>
      <w:r w:rsidRPr="009E5475">
        <w:rPr>
          <w:rFonts w:cstheme="minorHAnsi"/>
          <w:sz w:val="23"/>
          <w:szCs w:val="23"/>
        </w:rPr>
        <w:tab/>
        <w:t xml:space="preserve">Neurología: Su objetivo es que el residente aprenda conocimientos básicos en Neurología con especial dedicación a la adquisición de ciertas habilidades como la realización adecuada de la exploración neurológica, punción lumbar e interpretación de técnicas de </w:t>
      </w:r>
      <w:proofErr w:type="spellStart"/>
      <w:r w:rsidRPr="009E5475">
        <w:rPr>
          <w:rFonts w:cstheme="minorHAnsi"/>
          <w:sz w:val="23"/>
          <w:szCs w:val="23"/>
        </w:rPr>
        <w:t>neuroimagen</w:t>
      </w:r>
      <w:proofErr w:type="spellEnd"/>
      <w:r w:rsidRPr="009E5475">
        <w:rPr>
          <w:rFonts w:cstheme="minorHAnsi"/>
          <w:sz w:val="23"/>
          <w:szCs w:val="23"/>
        </w:rPr>
        <w:t>.</w:t>
      </w:r>
    </w:p>
    <w:p w14:paraId="243C9207" w14:textId="58D8A09A" w:rsidR="001A4EEA" w:rsidRDefault="001A4EEA" w:rsidP="001A4EEA">
      <w:pPr>
        <w:rPr>
          <w:rFonts w:cstheme="minorHAnsi"/>
          <w:sz w:val="23"/>
          <w:szCs w:val="23"/>
        </w:rPr>
      </w:pPr>
      <w:r w:rsidRPr="009E5475">
        <w:rPr>
          <w:rFonts w:cstheme="minorHAnsi"/>
          <w:sz w:val="23"/>
          <w:szCs w:val="23"/>
        </w:rPr>
        <w:t>Dispositivo: Hospi</w:t>
      </w:r>
      <w:r w:rsidR="00200BD2">
        <w:rPr>
          <w:rFonts w:cstheme="minorHAnsi"/>
          <w:sz w:val="23"/>
          <w:szCs w:val="23"/>
        </w:rPr>
        <w:t xml:space="preserve">tal Universitario 12 de </w:t>
      </w:r>
      <w:proofErr w:type="gramStart"/>
      <w:r w:rsidR="00200BD2">
        <w:rPr>
          <w:rFonts w:cstheme="minorHAnsi"/>
          <w:sz w:val="23"/>
          <w:szCs w:val="23"/>
        </w:rPr>
        <w:t>Octubre</w:t>
      </w:r>
      <w:proofErr w:type="gramEnd"/>
      <w:r w:rsidR="00200BD2">
        <w:rPr>
          <w:rFonts w:cstheme="minorHAnsi"/>
          <w:sz w:val="23"/>
          <w:szCs w:val="23"/>
        </w:rPr>
        <w:t>.</w:t>
      </w:r>
    </w:p>
    <w:p w14:paraId="42BAD1BD" w14:textId="77777777" w:rsidR="001A4EEA" w:rsidRPr="009E5475" w:rsidRDefault="001A4EEA" w:rsidP="001A4EEA">
      <w:pPr>
        <w:rPr>
          <w:rFonts w:cstheme="minorHAnsi"/>
          <w:sz w:val="23"/>
          <w:szCs w:val="23"/>
          <w:u w:val="single"/>
        </w:rPr>
      </w:pPr>
      <w:r w:rsidRPr="009E5475">
        <w:rPr>
          <w:rFonts w:cstheme="minorHAnsi"/>
          <w:sz w:val="23"/>
          <w:szCs w:val="23"/>
        </w:rPr>
        <w:t>2</w:t>
      </w:r>
      <w:r w:rsidRPr="009E5475">
        <w:rPr>
          <w:rFonts w:cstheme="minorHAnsi"/>
          <w:sz w:val="23"/>
          <w:szCs w:val="23"/>
          <w:u w:val="single"/>
        </w:rPr>
        <w:t>- Rotación por Unidad de Hospitalización Breve y Urgencias Psiquiátricas (8 meses).</w:t>
      </w:r>
    </w:p>
    <w:p w14:paraId="140D062C" w14:textId="3768B5C4" w:rsidR="001A4EEA" w:rsidRPr="009E5475" w:rsidRDefault="001A4EEA" w:rsidP="001A4EEA">
      <w:pPr>
        <w:rPr>
          <w:rFonts w:cstheme="minorHAnsi"/>
          <w:sz w:val="23"/>
          <w:szCs w:val="23"/>
        </w:rPr>
      </w:pPr>
      <w:r w:rsidRPr="009E5475">
        <w:rPr>
          <w:rFonts w:cstheme="minorHAnsi"/>
          <w:sz w:val="23"/>
          <w:szCs w:val="23"/>
        </w:rPr>
        <w:t xml:space="preserve"> Su objetivo es proporcionar a los residentes los conocimientos, experiencia y habilidades en el manejo clínico de los pacientes agudos que llegan al hospital para su ingreso en una unidad de hospitalización breve o para recibir atención en el servicio de urgencias.   </w:t>
      </w:r>
      <w:r w:rsidR="00200BD2" w:rsidRPr="009E5475">
        <w:rPr>
          <w:rFonts w:cstheme="minorHAnsi"/>
          <w:sz w:val="23"/>
          <w:szCs w:val="23"/>
        </w:rPr>
        <w:t>Además,</w:t>
      </w:r>
      <w:r w:rsidRPr="009E5475">
        <w:rPr>
          <w:rFonts w:cstheme="minorHAnsi"/>
          <w:sz w:val="23"/>
          <w:szCs w:val="23"/>
        </w:rPr>
        <w:t xml:space="preserve"> contiene la atención a las urgencias Psiquiátricas que se presenten tanto en la jornada ordinaria como durante la prestación de servicios en concepto de atención continuada (Guardias)</w:t>
      </w:r>
    </w:p>
    <w:p w14:paraId="52B27689" w14:textId="4D456838" w:rsidR="001A4EEA" w:rsidRPr="009E5475" w:rsidRDefault="001A4EEA" w:rsidP="001A4EEA">
      <w:pPr>
        <w:rPr>
          <w:rFonts w:cstheme="minorHAnsi"/>
          <w:sz w:val="23"/>
          <w:szCs w:val="23"/>
        </w:rPr>
      </w:pPr>
      <w:r w:rsidRPr="009E5475">
        <w:rPr>
          <w:rFonts w:cstheme="minorHAnsi"/>
          <w:sz w:val="23"/>
          <w:szCs w:val="23"/>
        </w:rPr>
        <w:t>Dispositivo:</w:t>
      </w:r>
      <w:r w:rsidR="00200BD2">
        <w:rPr>
          <w:rFonts w:cstheme="minorHAnsi"/>
          <w:sz w:val="23"/>
          <w:szCs w:val="23"/>
        </w:rPr>
        <w:t xml:space="preserve"> Clínica Nuestra Señora de la Paz.</w:t>
      </w:r>
    </w:p>
    <w:p w14:paraId="237A5A96" w14:textId="77777777" w:rsidR="001A4EEA" w:rsidRPr="009E5475" w:rsidRDefault="001A4EEA" w:rsidP="001A4EEA">
      <w:pPr>
        <w:rPr>
          <w:rFonts w:cstheme="minorHAnsi"/>
          <w:sz w:val="23"/>
          <w:szCs w:val="23"/>
        </w:rPr>
      </w:pPr>
    </w:p>
    <w:p w14:paraId="27F1E6CA" w14:textId="77777777" w:rsidR="001A4EEA" w:rsidRPr="009E5475" w:rsidRDefault="001A4EEA" w:rsidP="001A4EEA">
      <w:pPr>
        <w:rPr>
          <w:rFonts w:cstheme="minorHAnsi"/>
          <w:sz w:val="23"/>
          <w:szCs w:val="23"/>
        </w:rPr>
      </w:pPr>
      <w:r w:rsidRPr="009E5475">
        <w:rPr>
          <w:rFonts w:cstheme="minorHAnsi"/>
          <w:sz w:val="23"/>
          <w:szCs w:val="23"/>
        </w:rPr>
        <w:t>R-2</w:t>
      </w:r>
    </w:p>
    <w:p w14:paraId="062F9300" w14:textId="77777777" w:rsidR="001A4EEA" w:rsidRPr="009E5475" w:rsidRDefault="001A4EEA" w:rsidP="001A4EEA">
      <w:pPr>
        <w:rPr>
          <w:rFonts w:cstheme="minorHAnsi"/>
          <w:sz w:val="23"/>
          <w:szCs w:val="23"/>
        </w:rPr>
      </w:pPr>
      <w:r w:rsidRPr="009E5475">
        <w:rPr>
          <w:rFonts w:cstheme="minorHAnsi"/>
          <w:sz w:val="23"/>
          <w:szCs w:val="23"/>
          <w:u w:val="single"/>
        </w:rPr>
        <w:t>Rotación por Psiquiatría Comunitaria (Apoyo atención primaria y Centros de Salud Mental (10 meses)</w:t>
      </w:r>
      <w:r w:rsidRPr="009E5475">
        <w:rPr>
          <w:rFonts w:cstheme="minorHAnsi"/>
          <w:sz w:val="23"/>
          <w:szCs w:val="23"/>
        </w:rPr>
        <w:t>.</w:t>
      </w:r>
    </w:p>
    <w:p w14:paraId="6A2722A4" w14:textId="77777777" w:rsidR="001A4EEA" w:rsidRPr="009E5475" w:rsidRDefault="001A4EEA" w:rsidP="001A4EEA">
      <w:pPr>
        <w:rPr>
          <w:rFonts w:cstheme="minorHAnsi"/>
          <w:sz w:val="23"/>
          <w:szCs w:val="23"/>
        </w:rPr>
      </w:pPr>
      <w:r w:rsidRPr="009E5475">
        <w:rPr>
          <w:rFonts w:cstheme="minorHAnsi"/>
          <w:sz w:val="23"/>
          <w:szCs w:val="23"/>
        </w:rPr>
        <w:t>Su objetivo es proporcionar los conocimientos, experiencia y habilidades en el manejo clínico y seguimiento de casos, en el trabajo de equipo, en la coordinación con otros dispositivos asistenciales y en actividades comunitarias de planificación, prevención y evaluación clínica y epidemiológica.</w:t>
      </w:r>
    </w:p>
    <w:p w14:paraId="7A68DDE4" w14:textId="77777777" w:rsidR="001A4EEA" w:rsidRPr="009E5475" w:rsidRDefault="001A4EEA" w:rsidP="001A4EEA">
      <w:pPr>
        <w:rPr>
          <w:rFonts w:cstheme="minorHAnsi"/>
          <w:sz w:val="23"/>
          <w:szCs w:val="23"/>
        </w:rPr>
      </w:pPr>
      <w:r w:rsidRPr="009E5475">
        <w:rPr>
          <w:rFonts w:cstheme="minorHAnsi"/>
          <w:sz w:val="23"/>
          <w:szCs w:val="23"/>
        </w:rPr>
        <w:lastRenderedPageBreak/>
        <w:t>Dispositivo: Centro de Salud Mental de Aranjuez</w:t>
      </w:r>
    </w:p>
    <w:p w14:paraId="67AC363B" w14:textId="77777777" w:rsidR="00335A12" w:rsidRPr="009E5475" w:rsidRDefault="00335A12" w:rsidP="001A4EEA">
      <w:pPr>
        <w:rPr>
          <w:rFonts w:cstheme="minorHAnsi"/>
          <w:sz w:val="23"/>
          <w:szCs w:val="23"/>
          <w:u w:val="single"/>
        </w:rPr>
      </w:pPr>
    </w:p>
    <w:p w14:paraId="54A97543" w14:textId="4356C7A4" w:rsidR="00335A12" w:rsidRPr="009E5475" w:rsidRDefault="001A4EEA" w:rsidP="001A4EEA">
      <w:pPr>
        <w:rPr>
          <w:rFonts w:cstheme="minorHAnsi"/>
          <w:sz w:val="23"/>
          <w:szCs w:val="23"/>
        </w:rPr>
      </w:pPr>
      <w:r w:rsidRPr="009E5475">
        <w:rPr>
          <w:rFonts w:cstheme="minorHAnsi"/>
          <w:sz w:val="23"/>
          <w:szCs w:val="23"/>
          <w:u w:val="single"/>
        </w:rPr>
        <w:t xml:space="preserve">Rotación por </w:t>
      </w:r>
      <w:r w:rsidR="00200BD2">
        <w:rPr>
          <w:rFonts w:cstheme="minorHAnsi"/>
          <w:sz w:val="23"/>
          <w:szCs w:val="23"/>
          <w:u w:val="single"/>
        </w:rPr>
        <w:t>Rehabilitación Psiquiátrica</w:t>
      </w:r>
      <w:r w:rsidRPr="009E5475">
        <w:rPr>
          <w:rFonts w:cstheme="minorHAnsi"/>
          <w:sz w:val="23"/>
          <w:szCs w:val="23"/>
          <w:u w:val="single"/>
        </w:rPr>
        <w:t xml:space="preserve"> (</w:t>
      </w:r>
      <w:r w:rsidR="00200BD2">
        <w:rPr>
          <w:rFonts w:cstheme="minorHAnsi"/>
          <w:sz w:val="23"/>
          <w:szCs w:val="23"/>
          <w:u w:val="single"/>
        </w:rPr>
        <w:t>2</w:t>
      </w:r>
      <w:r w:rsidRPr="009E5475">
        <w:rPr>
          <w:rFonts w:cstheme="minorHAnsi"/>
          <w:sz w:val="23"/>
          <w:szCs w:val="23"/>
          <w:u w:val="single"/>
        </w:rPr>
        <w:t xml:space="preserve"> meses</w:t>
      </w:r>
      <w:r w:rsidRPr="009E5475">
        <w:rPr>
          <w:rFonts w:cstheme="minorHAnsi"/>
          <w:sz w:val="23"/>
          <w:szCs w:val="23"/>
        </w:rPr>
        <w:t>).</w:t>
      </w:r>
    </w:p>
    <w:p w14:paraId="0404608A" w14:textId="6257FD49" w:rsidR="001A4EEA" w:rsidRPr="009E5475" w:rsidRDefault="001A4EEA" w:rsidP="001A4EEA">
      <w:pPr>
        <w:rPr>
          <w:rFonts w:cstheme="minorHAnsi"/>
          <w:sz w:val="23"/>
          <w:szCs w:val="23"/>
        </w:rPr>
      </w:pPr>
      <w:r w:rsidRPr="009E5475">
        <w:rPr>
          <w:rFonts w:cstheme="minorHAnsi"/>
          <w:sz w:val="23"/>
          <w:szCs w:val="23"/>
        </w:rPr>
        <w:t>Su objetivo</w:t>
      </w:r>
      <w:r w:rsidR="00200BD2">
        <w:rPr>
          <w:rFonts w:cstheme="minorHAnsi"/>
          <w:sz w:val="23"/>
          <w:szCs w:val="23"/>
        </w:rPr>
        <w:t xml:space="preserve"> es conseguir la c</w:t>
      </w:r>
      <w:r w:rsidRPr="009E5475">
        <w:rPr>
          <w:rFonts w:cstheme="minorHAnsi"/>
          <w:sz w:val="23"/>
          <w:szCs w:val="23"/>
        </w:rPr>
        <w:t>apacitación para el desarrollo práctico de determinadas técnicas de rehabilitación, incluyendo aquí al menos aquellas intervenciones que pueden y deben ser utilizables por parte de cualquier profesional comunitario: evaluación diagnóstica de habilidades y dificultades funcionales; técnicas psicoeducativas individuales y familiares; técnicas básicas de entrenamiento en habilidades sociales; indicaciones de derivación a programas especializados de rehabilitación y apoyo social; afrontamiento de situaciones de crisis y prevención de conflictos.</w:t>
      </w:r>
    </w:p>
    <w:p w14:paraId="6A3F4EC5" w14:textId="0445DB21" w:rsidR="001A4EEA" w:rsidRDefault="001A4EEA" w:rsidP="001A4EEA">
      <w:pPr>
        <w:rPr>
          <w:rFonts w:cstheme="minorHAnsi"/>
          <w:sz w:val="23"/>
          <w:szCs w:val="23"/>
        </w:rPr>
      </w:pPr>
      <w:r w:rsidRPr="009E5475">
        <w:rPr>
          <w:rFonts w:cstheme="minorHAnsi"/>
          <w:sz w:val="23"/>
          <w:szCs w:val="23"/>
        </w:rPr>
        <w:t>Dispositivo: Unidad de Hospitalización, Tratamiento y Rehabilitación (UHTR), y Unidad de Cuidados Psiquiátricos Prolongados (UCPP) del Centro San Juan de Dios de Ciempozuelos.</w:t>
      </w:r>
    </w:p>
    <w:p w14:paraId="7019DF10" w14:textId="77777777" w:rsidR="00E40468" w:rsidRPr="009E5475" w:rsidRDefault="00E40468" w:rsidP="001A4EEA">
      <w:pPr>
        <w:rPr>
          <w:rFonts w:cstheme="minorHAnsi"/>
          <w:sz w:val="23"/>
          <w:szCs w:val="23"/>
        </w:rPr>
      </w:pPr>
    </w:p>
    <w:p w14:paraId="19BDB8EE" w14:textId="77777777" w:rsidR="001A4EEA" w:rsidRDefault="001A4EEA" w:rsidP="001A4EEA">
      <w:pPr>
        <w:rPr>
          <w:rFonts w:cstheme="minorHAnsi"/>
          <w:sz w:val="23"/>
          <w:szCs w:val="23"/>
        </w:rPr>
      </w:pPr>
      <w:r w:rsidRPr="009E5475">
        <w:rPr>
          <w:rFonts w:cstheme="minorHAnsi"/>
          <w:sz w:val="23"/>
          <w:szCs w:val="23"/>
        </w:rPr>
        <w:t>R-3</w:t>
      </w:r>
    </w:p>
    <w:p w14:paraId="2B8F6A97" w14:textId="77777777" w:rsidR="00E40468" w:rsidRPr="009E5475" w:rsidRDefault="00E40468" w:rsidP="001A4EEA">
      <w:pPr>
        <w:rPr>
          <w:rFonts w:cstheme="minorHAnsi"/>
          <w:sz w:val="23"/>
          <w:szCs w:val="23"/>
        </w:rPr>
      </w:pPr>
    </w:p>
    <w:p w14:paraId="1E6C4261" w14:textId="001AF388" w:rsidR="001A4EEA" w:rsidRPr="009E5475" w:rsidRDefault="001A4EEA" w:rsidP="001A4EEA">
      <w:pPr>
        <w:rPr>
          <w:rFonts w:cstheme="minorHAnsi"/>
          <w:sz w:val="23"/>
          <w:szCs w:val="23"/>
        </w:rPr>
      </w:pPr>
      <w:r w:rsidRPr="009E5475">
        <w:rPr>
          <w:rFonts w:cstheme="minorHAnsi"/>
          <w:sz w:val="23"/>
          <w:szCs w:val="23"/>
        </w:rPr>
        <w:t>1-</w:t>
      </w:r>
      <w:r w:rsidRPr="009E5475">
        <w:rPr>
          <w:rFonts w:cstheme="minorHAnsi"/>
          <w:sz w:val="23"/>
          <w:szCs w:val="23"/>
          <w:u w:val="single"/>
        </w:rPr>
        <w:t>Rotación por Psiquiatría Psicosomática y de Enlace (</w:t>
      </w:r>
      <w:r w:rsidR="000F0614" w:rsidRPr="009E5475">
        <w:rPr>
          <w:rFonts w:cstheme="minorHAnsi"/>
          <w:sz w:val="23"/>
          <w:szCs w:val="23"/>
          <w:u w:val="single"/>
        </w:rPr>
        <w:t>4</w:t>
      </w:r>
      <w:r w:rsidRPr="009E5475">
        <w:rPr>
          <w:rFonts w:cstheme="minorHAnsi"/>
          <w:sz w:val="23"/>
          <w:szCs w:val="23"/>
          <w:u w:val="single"/>
        </w:rPr>
        <w:t xml:space="preserve"> meses)</w:t>
      </w:r>
      <w:r w:rsidRPr="009E5475">
        <w:rPr>
          <w:rFonts w:cstheme="minorHAnsi"/>
          <w:sz w:val="23"/>
          <w:szCs w:val="23"/>
        </w:rPr>
        <w:t>.</w:t>
      </w:r>
    </w:p>
    <w:p w14:paraId="3A3B3464" w14:textId="546017BC" w:rsidR="001A4EEA" w:rsidRPr="009E5475" w:rsidRDefault="00200BD2" w:rsidP="001A4EEA">
      <w:pPr>
        <w:rPr>
          <w:rFonts w:cstheme="minorHAnsi"/>
          <w:sz w:val="23"/>
          <w:szCs w:val="23"/>
        </w:rPr>
      </w:pPr>
      <w:r>
        <w:rPr>
          <w:rFonts w:cstheme="minorHAnsi"/>
          <w:sz w:val="23"/>
          <w:szCs w:val="23"/>
        </w:rPr>
        <w:t>Su objetivo es</w:t>
      </w:r>
      <w:r w:rsidR="001A4EEA" w:rsidRPr="009E5475">
        <w:rPr>
          <w:rFonts w:cstheme="minorHAnsi"/>
          <w:sz w:val="23"/>
          <w:szCs w:val="23"/>
        </w:rPr>
        <w:t xml:space="preserve"> la evaluación y manejo de los trastornos psiquiátricos y psicológicos </w:t>
      </w:r>
      <w:r w:rsidRPr="009E5475">
        <w:rPr>
          <w:rFonts w:cstheme="minorHAnsi"/>
          <w:sz w:val="23"/>
          <w:szCs w:val="23"/>
        </w:rPr>
        <w:t>habituales en</w:t>
      </w:r>
      <w:r w:rsidR="001A4EEA" w:rsidRPr="009E5475">
        <w:rPr>
          <w:rFonts w:cstheme="minorHAnsi"/>
          <w:sz w:val="23"/>
          <w:szCs w:val="23"/>
        </w:rPr>
        <w:t xml:space="preserve"> pacientes médico-quirúrgicos, adquiriendo los conocimientos y habilidades en temas psicosomáticos especiales y en psicoterapia especializada y adaptada a pacientes médico-quirúrgicos y a la intervención en crisis.</w:t>
      </w:r>
    </w:p>
    <w:p w14:paraId="0C55C02A" w14:textId="6CE2AF07" w:rsidR="001A4EEA" w:rsidRDefault="001A4EEA" w:rsidP="001A4EEA">
      <w:pPr>
        <w:rPr>
          <w:rFonts w:cstheme="minorHAnsi"/>
          <w:sz w:val="23"/>
          <w:szCs w:val="23"/>
        </w:rPr>
      </w:pPr>
      <w:r w:rsidRPr="009E5475">
        <w:rPr>
          <w:rFonts w:cstheme="minorHAnsi"/>
          <w:sz w:val="23"/>
          <w:szCs w:val="23"/>
        </w:rPr>
        <w:t xml:space="preserve">Dispositivo: Hospital Universitario 12 de </w:t>
      </w:r>
      <w:proofErr w:type="gramStart"/>
      <w:r w:rsidRPr="009E5475">
        <w:rPr>
          <w:rFonts w:cstheme="minorHAnsi"/>
          <w:sz w:val="23"/>
          <w:szCs w:val="23"/>
        </w:rPr>
        <w:t>Octubre</w:t>
      </w:r>
      <w:proofErr w:type="gramEnd"/>
    </w:p>
    <w:p w14:paraId="4F6185D2" w14:textId="514F7DF3" w:rsidR="00200BD2" w:rsidRDefault="00200BD2" w:rsidP="001A4EEA">
      <w:pPr>
        <w:rPr>
          <w:rFonts w:cstheme="minorHAnsi"/>
          <w:sz w:val="23"/>
          <w:szCs w:val="23"/>
          <w:u w:val="single"/>
        </w:rPr>
      </w:pPr>
      <w:r>
        <w:rPr>
          <w:rFonts w:cstheme="minorHAnsi"/>
          <w:sz w:val="23"/>
          <w:szCs w:val="23"/>
        </w:rPr>
        <w:t>2-</w:t>
      </w:r>
      <w:r w:rsidRPr="00200BD2">
        <w:rPr>
          <w:rFonts w:cstheme="minorHAnsi"/>
          <w:sz w:val="23"/>
          <w:szCs w:val="23"/>
          <w:u w:val="single"/>
        </w:rPr>
        <w:t>Rotación por la Unidad de Media Estancia para Trastornos de la Conducta Alimentaria (4 meses).</w:t>
      </w:r>
    </w:p>
    <w:p w14:paraId="1BC3BE8B" w14:textId="48A90388" w:rsidR="00200BD2" w:rsidRDefault="00200BD2" w:rsidP="001A4EEA">
      <w:pPr>
        <w:rPr>
          <w:rFonts w:cstheme="minorHAnsi"/>
          <w:sz w:val="23"/>
          <w:szCs w:val="23"/>
        </w:rPr>
      </w:pPr>
      <w:r>
        <w:rPr>
          <w:rFonts w:cstheme="minorHAnsi"/>
          <w:sz w:val="23"/>
          <w:szCs w:val="23"/>
        </w:rPr>
        <w:t>Su objetivo es la evaluación y manejo de los trastornos de la conducta alimentaria en un dispositivo específico para el tratamiento de los mismos, pudiendo adquirir habilidades adaptadas al abordaje psicoterapéutico y psicofarmacológico para este perfil de pacientes.</w:t>
      </w:r>
    </w:p>
    <w:p w14:paraId="16F947FC" w14:textId="736BA1F6" w:rsidR="00200BD2" w:rsidRPr="009E5475" w:rsidRDefault="00200BD2" w:rsidP="001A4EEA">
      <w:pPr>
        <w:rPr>
          <w:rFonts w:cstheme="minorHAnsi"/>
          <w:sz w:val="23"/>
          <w:szCs w:val="23"/>
        </w:rPr>
      </w:pPr>
      <w:r>
        <w:rPr>
          <w:rFonts w:cstheme="minorHAnsi"/>
          <w:sz w:val="23"/>
          <w:szCs w:val="23"/>
        </w:rPr>
        <w:t xml:space="preserve">Dispositivo: Unidad de Media Estancia – TCA del Centro San Juan de Dios de </w:t>
      </w:r>
      <w:proofErr w:type="spellStart"/>
      <w:r>
        <w:rPr>
          <w:rFonts w:cstheme="minorHAnsi"/>
          <w:sz w:val="23"/>
          <w:szCs w:val="23"/>
        </w:rPr>
        <w:t>Ciempozuelos</w:t>
      </w:r>
      <w:proofErr w:type="spellEnd"/>
    </w:p>
    <w:p w14:paraId="255BE654" w14:textId="21158301" w:rsidR="001A4EEA" w:rsidRPr="009E5475" w:rsidRDefault="001A4EEA" w:rsidP="001A4EEA">
      <w:pPr>
        <w:rPr>
          <w:rFonts w:cstheme="minorHAnsi"/>
          <w:sz w:val="23"/>
          <w:szCs w:val="23"/>
        </w:rPr>
      </w:pPr>
      <w:r w:rsidRPr="009E5475">
        <w:rPr>
          <w:rFonts w:cstheme="minorHAnsi"/>
          <w:sz w:val="23"/>
          <w:szCs w:val="23"/>
        </w:rPr>
        <w:t>3-</w:t>
      </w:r>
      <w:r w:rsidRPr="009E5475">
        <w:rPr>
          <w:rFonts w:cstheme="minorHAnsi"/>
          <w:sz w:val="23"/>
          <w:szCs w:val="23"/>
          <w:u w:val="single"/>
        </w:rPr>
        <w:t>Rotación por Psiquiatría Infantil y de la Adolescencia (4 meses</w:t>
      </w:r>
      <w:r w:rsidRPr="009E5475">
        <w:rPr>
          <w:rFonts w:cstheme="minorHAnsi"/>
          <w:sz w:val="23"/>
          <w:szCs w:val="23"/>
        </w:rPr>
        <w:t>).</w:t>
      </w:r>
    </w:p>
    <w:p w14:paraId="519FE252" w14:textId="77777777" w:rsidR="001A4EEA" w:rsidRPr="009E5475" w:rsidRDefault="001A4EEA" w:rsidP="001A4EEA">
      <w:pPr>
        <w:rPr>
          <w:rFonts w:cstheme="minorHAnsi"/>
          <w:sz w:val="23"/>
          <w:szCs w:val="23"/>
        </w:rPr>
      </w:pPr>
      <w:r w:rsidRPr="009E5475">
        <w:rPr>
          <w:rFonts w:cstheme="minorHAnsi"/>
          <w:sz w:val="23"/>
          <w:szCs w:val="23"/>
        </w:rPr>
        <w:t>Su objetivo es la capacitación para diagnosticar y tratar los trastornos psiquiátricos y las desviaciones del desarrollo psicomotor, así como para las alteraciones emocionales y psicosomáticas que pueden surgir durante la infancia y la adolescencia.</w:t>
      </w:r>
    </w:p>
    <w:p w14:paraId="4882C149" w14:textId="06F44673" w:rsidR="00335A12" w:rsidRDefault="001A4EEA" w:rsidP="001A4EEA">
      <w:pPr>
        <w:rPr>
          <w:rFonts w:cstheme="minorHAnsi"/>
          <w:sz w:val="23"/>
          <w:szCs w:val="23"/>
        </w:rPr>
      </w:pPr>
      <w:r w:rsidRPr="009E5475">
        <w:rPr>
          <w:rFonts w:cstheme="minorHAnsi"/>
          <w:sz w:val="23"/>
          <w:szCs w:val="23"/>
        </w:rPr>
        <w:t>Dispositivo: Cent</w:t>
      </w:r>
      <w:r w:rsidR="00335A12" w:rsidRPr="009E5475">
        <w:rPr>
          <w:rFonts w:cstheme="minorHAnsi"/>
          <w:sz w:val="23"/>
          <w:szCs w:val="23"/>
        </w:rPr>
        <w:t>ro de Salud Mental de Aranjuez y Clínica Nuestra Señora de la Paz.</w:t>
      </w:r>
    </w:p>
    <w:p w14:paraId="63B8A4B7" w14:textId="77777777" w:rsidR="00E40468" w:rsidRPr="009E5475" w:rsidRDefault="00E40468" w:rsidP="001A4EEA">
      <w:pPr>
        <w:rPr>
          <w:rFonts w:cstheme="minorHAnsi"/>
          <w:sz w:val="23"/>
          <w:szCs w:val="23"/>
        </w:rPr>
      </w:pPr>
    </w:p>
    <w:p w14:paraId="5B3DFC0A" w14:textId="2D4D28CA" w:rsidR="001A4EEA" w:rsidRDefault="001A4EEA" w:rsidP="001A4EEA">
      <w:pPr>
        <w:rPr>
          <w:rFonts w:cstheme="minorHAnsi"/>
          <w:sz w:val="23"/>
          <w:szCs w:val="23"/>
        </w:rPr>
      </w:pPr>
      <w:r w:rsidRPr="009E5475">
        <w:rPr>
          <w:rFonts w:cstheme="minorHAnsi"/>
          <w:sz w:val="23"/>
          <w:szCs w:val="23"/>
        </w:rPr>
        <w:lastRenderedPageBreak/>
        <w:t>R-4</w:t>
      </w:r>
      <w:r w:rsidRPr="009E5475">
        <w:rPr>
          <w:rFonts w:cstheme="minorHAnsi"/>
          <w:sz w:val="23"/>
          <w:szCs w:val="23"/>
        </w:rPr>
        <w:tab/>
      </w:r>
    </w:p>
    <w:p w14:paraId="04229B2A" w14:textId="7335C84D" w:rsidR="00200BD2" w:rsidRDefault="00200BD2" w:rsidP="001A4EEA">
      <w:pPr>
        <w:rPr>
          <w:rFonts w:cstheme="minorHAnsi"/>
          <w:sz w:val="23"/>
          <w:szCs w:val="23"/>
        </w:rPr>
      </w:pPr>
    </w:p>
    <w:p w14:paraId="71521720" w14:textId="30D1A063" w:rsidR="00200BD2" w:rsidRDefault="00200BD2" w:rsidP="001A4EEA">
      <w:pPr>
        <w:rPr>
          <w:rFonts w:cstheme="minorHAnsi"/>
          <w:sz w:val="23"/>
          <w:szCs w:val="23"/>
        </w:rPr>
      </w:pPr>
      <w:r>
        <w:rPr>
          <w:rFonts w:cstheme="minorHAnsi"/>
          <w:sz w:val="23"/>
          <w:szCs w:val="23"/>
        </w:rPr>
        <w:t>1-</w:t>
      </w:r>
      <w:r w:rsidRPr="00A675DD">
        <w:rPr>
          <w:rFonts w:cstheme="minorHAnsi"/>
          <w:sz w:val="23"/>
          <w:szCs w:val="23"/>
          <w:u w:val="single"/>
        </w:rPr>
        <w:t xml:space="preserve"> </w:t>
      </w:r>
      <w:r w:rsidR="00A675DD">
        <w:rPr>
          <w:rFonts w:cstheme="minorHAnsi"/>
          <w:sz w:val="23"/>
          <w:szCs w:val="23"/>
          <w:u w:val="single"/>
        </w:rPr>
        <w:t xml:space="preserve">Rotación en </w:t>
      </w:r>
      <w:r w:rsidRPr="00A675DD">
        <w:rPr>
          <w:rFonts w:cstheme="minorHAnsi"/>
          <w:sz w:val="23"/>
          <w:szCs w:val="23"/>
          <w:u w:val="single"/>
        </w:rPr>
        <w:t>Hospital de Día</w:t>
      </w:r>
      <w:r w:rsidR="00A675DD" w:rsidRPr="00A675DD">
        <w:rPr>
          <w:rFonts w:cstheme="minorHAnsi"/>
          <w:sz w:val="23"/>
          <w:szCs w:val="23"/>
          <w:u w:val="single"/>
        </w:rPr>
        <w:t xml:space="preserve"> (4 meses)</w:t>
      </w:r>
    </w:p>
    <w:p w14:paraId="7F06C19E" w14:textId="5FB2E31A" w:rsidR="00200BD2" w:rsidRDefault="00200BD2" w:rsidP="001A4EEA">
      <w:pPr>
        <w:rPr>
          <w:rFonts w:cstheme="minorHAnsi"/>
          <w:sz w:val="23"/>
          <w:szCs w:val="23"/>
        </w:rPr>
      </w:pPr>
      <w:r>
        <w:rPr>
          <w:rFonts w:cstheme="minorHAnsi"/>
          <w:sz w:val="23"/>
          <w:szCs w:val="23"/>
        </w:rPr>
        <w:t xml:space="preserve">Su objetivo es proporcionar los conocimientos y habilidades necesarios para el tratamiento de diferentes patologías psiquiátricas en régimen de tratamiento ambulatorio intensivo, con énfasis en el abordaje psicoterapéutico de las mismas. </w:t>
      </w:r>
    </w:p>
    <w:p w14:paraId="6CBF4F62" w14:textId="3750689C" w:rsidR="00A675DD" w:rsidRDefault="00A675DD" w:rsidP="001A4EEA">
      <w:pPr>
        <w:rPr>
          <w:rFonts w:cstheme="minorHAnsi"/>
          <w:sz w:val="23"/>
          <w:szCs w:val="23"/>
        </w:rPr>
      </w:pPr>
      <w:r>
        <w:rPr>
          <w:rFonts w:cstheme="minorHAnsi"/>
          <w:sz w:val="23"/>
          <w:szCs w:val="23"/>
        </w:rPr>
        <w:t>Dispositivo: Hospital de Día de Villaverde.</w:t>
      </w:r>
    </w:p>
    <w:p w14:paraId="470AB18E" w14:textId="3B92116A" w:rsidR="00200BD2" w:rsidRPr="00A675DD" w:rsidRDefault="00A675DD" w:rsidP="00200BD2">
      <w:pPr>
        <w:rPr>
          <w:rFonts w:cstheme="minorHAnsi"/>
          <w:sz w:val="23"/>
          <w:szCs w:val="23"/>
          <w:u w:val="single"/>
        </w:rPr>
      </w:pPr>
      <w:r>
        <w:rPr>
          <w:rFonts w:cstheme="minorHAnsi"/>
          <w:sz w:val="23"/>
          <w:szCs w:val="23"/>
        </w:rPr>
        <w:t>2-</w:t>
      </w:r>
      <w:r w:rsidRPr="00A675DD">
        <w:rPr>
          <w:rFonts w:cstheme="minorHAnsi"/>
          <w:sz w:val="23"/>
          <w:szCs w:val="23"/>
          <w:u w:val="single"/>
        </w:rPr>
        <w:t xml:space="preserve"> </w:t>
      </w:r>
      <w:r>
        <w:rPr>
          <w:rFonts w:cstheme="minorHAnsi"/>
          <w:sz w:val="23"/>
          <w:szCs w:val="23"/>
          <w:u w:val="single"/>
        </w:rPr>
        <w:t>Rotación por dispositivos de tratamiento de adicciones</w:t>
      </w:r>
      <w:r w:rsidR="00200BD2" w:rsidRPr="00A675DD">
        <w:rPr>
          <w:rFonts w:cstheme="minorHAnsi"/>
          <w:sz w:val="23"/>
          <w:szCs w:val="23"/>
          <w:u w:val="single"/>
        </w:rPr>
        <w:t xml:space="preserve"> (</w:t>
      </w:r>
      <w:r w:rsidRPr="00A675DD">
        <w:rPr>
          <w:rFonts w:cstheme="minorHAnsi"/>
          <w:sz w:val="23"/>
          <w:szCs w:val="23"/>
          <w:u w:val="single"/>
        </w:rPr>
        <w:t>4</w:t>
      </w:r>
      <w:r w:rsidR="00200BD2" w:rsidRPr="00A675DD">
        <w:rPr>
          <w:rFonts w:cstheme="minorHAnsi"/>
          <w:sz w:val="23"/>
          <w:szCs w:val="23"/>
          <w:u w:val="single"/>
        </w:rPr>
        <w:t xml:space="preserve"> meses).</w:t>
      </w:r>
    </w:p>
    <w:p w14:paraId="004A6104" w14:textId="3AA3BD87" w:rsidR="00200BD2" w:rsidRPr="00200BD2" w:rsidRDefault="00200BD2" w:rsidP="00200BD2">
      <w:pPr>
        <w:rPr>
          <w:rFonts w:cstheme="minorHAnsi"/>
          <w:sz w:val="23"/>
          <w:szCs w:val="23"/>
        </w:rPr>
      </w:pPr>
      <w:r w:rsidRPr="00200BD2">
        <w:rPr>
          <w:rFonts w:cstheme="minorHAnsi"/>
          <w:sz w:val="23"/>
          <w:szCs w:val="23"/>
        </w:rPr>
        <w:t xml:space="preserve">Su objetivo </w:t>
      </w:r>
      <w:r w:rsidR="00A675DD">
        <w:rPr>
          <w:rFonts w:cstheme="minorHAnsi"/>
          <w:sz w:val="23"/>
          <w:szCs w:val="23"/>
        </w:rPr>
        <w:t xml:space="preserve">es </w:t>
      </w:r>
      <w:r w:rsidRPr="00200BD2">
        <w:rPr>
          <w:rFonts w:cstheme="minorHAnsi"/>
          <w:sz w:val="23"/>
          <w:szCs w:val="23"/>
        </w:rPr>
        <w:t>proporcionar los conocimientos y habilidades necesarios para el tratamiento clínico y seguimie</w:t>
      </w:r>
      <w:r w:rsidR="00A675DD">
        <w:rPr>
          <w:rFonts w:cstheme="minorHAnsi"/>
          <w:sz w:val="23"/>
          <w:szCs w:val="23"/>
        </w:rPr>
        <w:t>nto de pacientes con adicciones, con capacitación para</w:t>
      </w:r>
      <w:r w:rsidRPr="00200BD2">
        <w:rPr>
          <w:rFonts w:cstheme="minorHAnsi"/>
          <w:sz w:val="23"/>
          <w:szCs w:val="23"/>
        </w:rPr>
        <w:t xml:space="preserve"> poder realizar intervenciones asistenciales psicofarmacológicas y rehabilitadoras, así como para poder aplicar diferentes técnicas psicoterapéuticas específicas.</w:t>
      </w:r>
    </w:p>
    <w:p w14:paraId="30BD553B" w14:textId="4078946B" w:rsidR="00200BD2" w:rsidRPr="009E5475" w:rsidRDefault="00200BD2" w:rsidP="00200BD2">
      <w:pPr>
        <w:rPr>
          <w:rFonts w:cstheme="minorHAnsi"/>
          <w:sz w:val="23"/>
          <w:szCs w:val="23"/>
        </w:rPr>
      </w:pPr>
      <w:r w:rsidRPr="00200BD2">
        <w:rPr>
          <w:rFonts w:cstheme="minorHAnsi"/>
          <w:sz w:val="23"/>
          <w:szCs w:val="23"/>
        </w:rPr>
        <w:t>Dispositivo: Clínica Nuestra Señora de la Paz</w:t>
      </w:r>
    </w:p>
    <w:p w14:paraId="4F1B1A95" w14:textId="6D3C4DEF" w:rsidR="00A675DD" w:rsidRPr="00A675DD" w:rsidRDefault="00A675DD" w:rsidP="001A4EEA">
      <w:pPr>
        <w:rPr>
          <w:rFonts w:cstheme="minorHAnsi"/>
          <w:sz w:val="23"/>
          <w:szCs w:val="23"/>
          <w:u w:val="single"/>
        </w:rPr>
      </w:pPr>
      <w:r>
        <w:rPr>
          <w:rFonts w:cstheme="minorHAnsi"/>
          <w:sz w:val="23"/>
          <w:szCs w:val="23"/>
        </w:rPr>
        <w:t>3-</w:t>
      </w:r>
      <w:r w:rsidRPr="00A675DD">
        <w:rPr>
          <w:rFonts w:cstheme="minorHAnsi"/>
          <w:sz w:val="23"/>
          <w:szCs w:val="23"/>
          <w:u w:val="single"/>
        </w:rPr>
        <w:t xml:space="preserve">Rotación </w:t>
      </w:r>
      <w:r>
        <w:rPr>
          <w:rFonts w:cstheme="minorHAnsi"/>
          <w:sz w:val="23"/>
          <w:szCs w:val="23"/>
          <w:u w:val="single"/>
        </w:rPr>
        <w:t>de Salud Mental ambulatoria Infanto-Juvenil</w:t>
      </w:r>
    </w:p>
    <w:p w14:paraId="27385004" w14:textId="73481843" w:rsidR="00A675DD" w:rsidRDefault="00A675DD" w:rsidP="001A4EEA">
      <w:pPr>
        <w:rPr>
          <w:rFonts w:cstheme="minorHAnsi"/>
          <w:sz w:val="23"/>
          <w:szCs w:val="23"/>
        </w:rPr>
      </w:pPr>
      <w:r>
        <w:rPr>
          <w:rFonts w:cstheme="minorHAnsi"/>
          <w:sz w:val="23"/>
          <w:szCs w:val="23"/>
        </w:rPr>
        <w:t xml:space="preserve">El objetivo de esta rotación es proporcionar habilidades básicas de evaluación, diagnóstico y tratamiento de población infantojuvenil, así como en la intervención familiar y coordinación con otros dispositivos de apoyo y atención a esta población. </w:t>
      </w:r>
    </w:p>
    <w:p w14:paraId="2FD7C8FD" w14:textId="32972DE9" w:rsidR="00A675DD" w:rsidRPr="00A675DD" w:rsidRDefault="00A675DD" w:rsidP="001A4EEA">
      <w:pPr>
        <w:rPr>
          <w:rFonts w:cstheme="minorHAnsi"/>
          <w:sz w:val="23"/>
          <w:szCs w:val="23"/>
        </w:rPr>
      </w:pPr>
      <w:r>
        <w:rPr>
          <w:rFonts w:cstheme="minorHAnsi"/>
          <w:sz w:val="23"/>
          <w:szCs w:val="23"/>
        </w:rPr>
        <w:t>Dispositivo: Centro de Salud Mental de Aranjuez</w:t>
      </w:r>
    </w:p>
    <w:p w14:paraId="1EBADE34" w14:textId="407176E3" w:rsidR="00A675DD" w:rsidRDefault="00A675DD" w:rsidP="001A4EEA">
      <w:pPr>
        <w:rPr>
          <w:rFonts w:cstheme="minorHAnsi"/>
          <w:sz w:val="23"/>
          <w:szCs w:val="23"/>
          <w:u w:val="single"/>
        </w:rPr>
      </w:pPr>
    </w:p>
    <w:p w14:paraId="5BEABEA0" w14:textId="6AF580D0" w:rsidR="00A675DD" w:rsidRDefault="00A675DD" w:rsidP="001A4EEA">
      <w:pPr>
        <w:rPr>
          <w:rFonts w:cstheme="minorHAnsi"/>
          <w:sz w:val="23"/>
          <w:szCs w:val="23"/>
        </w:rPr>
      </w:pPr>
      <w:r>
        <w:rPr>
          <w:rFonts w:cstheme="minorHAnsi"/>
          <w:sz w:val="23"/>
          <w:szCs w:val="23"/>
        </w:rPr>
        <w:t>R-5</w:t>
      </w:r>
    </w:p>
    <w:p w14:paraId="1036824B" w14:textId="0F783C24" w:rsidR="00A675DD" w:rsidRDefault="00A675DD" w:rsidP="001A4EEA">
      <w:pPr>
        <w:rPr>
          <w:rFonts w:cstheme="minorHAnsi"/>
          <w:sz w:val="23"/>
          <w:szCs w:val="23"/>
        </w:rPr>
      </w:pPr>
      <w:r>
        <w:rPr>
          <w:rFonts w:cstheme="minorHAnsi"/>
          <w:sz w:val="23"/>
          <w:szCs w:val="23"/>
        </w:rPr>
        <w:t>1-</w:t>
      </w:r>
      <w:r w:rsidRPr="00A675DD">
        <w:rPr>
          <w:rFonts w:cstheme="minorHAnsi"/>
          <w:sz w:val="23"/>
          <w:szCs w:val="23"/>
          <w:u w:val="single"/>
        </w:rPr>
        <w:t>Rotación libre (4 meses)</w:t>
      </w:r>
    </w:p>
    <w:p w14:paraId="4B288869" w14:textId="3B687E1A" w:rsidR="00A675DD" w:rsidRDefault="00A675DD" w:rsidP="001A4EEA">
      <w:pPr>
        <w:rPr>
          <w:rFonts w:cstheme="minorHAnsi"/>
          <w:sz w:val="23"/>
          <w:szCs w:val="23"/>
        </w:rPr>
      </w:pPr>
      <w:r>
        <w:rPr>
          <w:rFonts w:cstheme="minorHAnsi"/>
          <w:sz w:val="23"/>
          <w:szCs w:val="23"/>
        </w:rPr>
        <w:t xml:space="preserve">Durante este periodo el residente podrá elegir una rotación de su elección, fuera de los dispositivos de la Unidad Docente </w:t>
      </w:r>
      <w:proofErr w:type="spellStart"/>
      <w:r>
        <w:rPr>
          <w:rFonts w:cstheme="minorHAnsi"/>
          <w:sz w:val="23"/>
          <w:szCs w:val="23"/>
        </w:rPr>
        <w:t>Multiprofesional</w:t>
      </w:r>
      <w:proofErr w:type="spellEnd"/>
      <w:r>
        <w:rPr>
          <w:rFonts w:cstheme="minorHAnsi"/>
          <w:sz w:val="23"/>
          <w:szCs w:val="23"/>
        </w:rPr>
        <w:t xml:space="preserve">, para complementar su formación en </w:t>
      </w:r>
      <w:r w:rsidRPr="00A675DD">
        <w:rPr>
          <w:rFonts w:cstheme="minorHAnsi"/>
          <w:sz w:val="23"/>
          <w:szCs w:val="23"/>
        </w:rPr>
        <w:t xml:space="preserve">áreas de interés para el residente (Área propia de la formación nuclear: Psiquiatría Comunitaria, Hospitalización Psiquiátrica, Rehabilitación Psiquiátrica, Psiquiatría de Enlace..) o nuevas áreas: Hospitalización Parcial, Neurociencias, </w:t>
      </w:r>
      <w:proofErr w:type="spellStart"/>
      <w:r w:rsidRPr="00A675DD">
        <w:rPr>
          <w:rFonts w:cstheme="minorHAnsi"/>
          <w:sz w:val="23"/>
          <w:szCs w:val="23"/>
        </w:rPr>
        <w:t>Neuroimagen</w:t>
      </w:r>
      <w:proofErr w:type="spellEnd"/>
      <w:r w:rsidRPr="00A675DD">
        <w:rPr>
          <w:rFonts w:cstheme="minorHAnsi"/>
          <w:sz w:val="23"/>
          <w:szCs w:val="23"/>
        </w:rPr>
        <w:t xml:space="preserve">, Psiquiatría Legal, Epidemiología Psiquiátrica, Gestión Psiquiátrica, </w:t>
      </w:r>
      <w:proofErr w:type="spellStart"/>
      <w:r w:rsidRPr="00A675DD">
        <w:rPr>
          <w:rFonts w:cstheme="minorHAnsi"/>
          <w:sz w:val="23"/>
          <w:szCs w:val="23"/>
        </w:rPr>
        <w:t>Psicodiagnóstico</w:t>
      </w:r>
      <w:proofErr w:type="spellEnd"/>
      <w:r w:rsidRPr="00A675DD">
        <w:rPr>
          <w:rFonts w:cstheme="minorHAnsi"/>
          <w:sz w:val="23"/>
          <w:szCs w:val="23"/>
        </w:rPr>
        <w:t>, Investigación, Genética, Prevención, Psiquiatría Transcultural, etc.</w:t>
      </w:r>
    </w:p>
    <w:p w14:paraId="1BDBE7FA" w14:textId="117D8EE7" w:rsidR="00A675DD" w:rsidRDefault="00A675DD" w:rsidP="001A4EEA">
      <w:pPr>
        <w:rPr>
          <w:rFonts w:cstheme="minorHAnsi"/>
          <w:sz w:val="23"/>
          <w:szCs w:val="23"/>
        </w:rPr>
      </w:pPr>
      <w:r>
        <w:rPr>
          <w:rFonts w:cstheme="minorHAnsi"/>
          <w:sz w:val="23"/>
          <w:szCs w:val="23"/>
        </w:rPr>
        <w:t>2-</w:t>
      </w:r>
      <w:r w:rsidRPr="00A675DD">
        <w:rPr>
          <w:rFonts w:cstheme="minorHAnsi"/>
          <w:sz w:val="23"/>
          <w:szCs w:val="23"/>
          <w:u w:val="single"/>
        </w:rPr>
        <w:t>Rotación específica (3 meses)</w:t>
      </w:r>
    </w:p>
    <w:p w14:paraId="18DFE7EC" w14:textId="148D9BCB" w:rsidR="00A675DD" w:rsidRDefault="00A675DD" w:rsidP="001A4EEA">
      <w:pPr>
        <w:rPr>
          <w:rFonts w:cstheme="minorHAnsi"/>
          <w:sz w:val="23"/>
          <w:szCs w:val="23"/>
        </w:rPr>
      </w:pPr>
      <w:r>
        <w:rPr>
          <w:rFonts w:cstheme="minorHAnsi"/>
          <w:sz w:val="23"/>
          <w:szCs w:val="23"/>
        </w:rPr>
        <w:t xml:space="preserve">El residente podrá aumentar su periodo de rotación en uno de los dispositivos de la Unidad Docente </w:t>
      </w:r>
      <w:proofErr w:type="spellStart"/>
      <w:r>
        <w:rPr>
          <w:rFonts w:cstheme="minorHAnsi"/>
          <w:sz w:val="23"/>
          <w:szCs w:val="23"/>
        </w:rPr>
        <w:t>Multiprofesional</w:t>
      </w:r>
      <w:proofErr w:type="spellEnd"/>
      <w:r>
        <w:rPr>
          <w:rFonts w:cstheme="minorHAnsi"/>
          <w:sz w:val="23"/>
          <w:szCs w:val="23"/>
        </w:rPr>
        <w:t xml:space="preserve"> para continuar y profundizar la formación en el aspecto elegido.</w:t>
      </w:r>
    </w:p>
    <w:p w14:paraId="4CBEB169" w14:textId="2A564A6F" w:rsidR="00A675DD" w:rsidRPr="00A675DD" w:rsidRDefault="00A675DD" w:rsidP="001A4EEA">
      <w:pPr>
        <w:rPr>
          <w:rFonts w:cstheme="minorHAnsi"/>
          <w:sz w:val="23"/>
          <w:szCs w:val="23"/>
          <w:u w:val="single"/>
        </w:rPr>
      </w:pPr>
      <w:r>
        <w:rPr>
          <w:rFonts w:cstheme="minorHAnsi"/>
          <w:sz w:val="23"/>
          <w:szCs w:val="23"/>
        </w:rPr>
        <w:t xml:space="preserve">3- </w:t>
      </w:r>
      <w:r w:rsidRPr="00A675DD">
        <w:rPr>
          <w:rFonts w:cstheme="minorHAnsi"/>
          <w:sz w:val="23"/>
          <w:szCs w:val="23"/>
          <w:u w:val="single"/>
        </w:rPr>
        <w:t>Rotación en Unidad de Hospitalización Breve y Urgencias Psiquiátricas (5 meses)</w:t>
      </w:r>
    </w:p>
    <w:p w14:paraId="738D325D" w14:textId="7DF300E9" w:rsidR="00A675DD" w:rsidRDefault="00A675DD" w:rsidP="001A4EEA">
      <w:pPr>
        <w:rPr>
          <w:rFonts w:cstheme="minorHAnsi"/>
          <w:sz w:val="23"/>
          <w:szCs w:val="23"/>
        </w:rPr>
      </w:pPr>
      <w:r>
        <w:rPr>
          <w:rFonts w:cstheme="minorHAnsi"/>
          <w:sz w:val="23"/>
          <w:szCs w:val="23"/>
        </w:rPr>
        <w:lastRenderedPageBreak/>
        <w:t xml:space="preserve">Con objetivos similares a los de la rotación de primer año, se busca que el residente perfeccione, tras los conocimientos adquiridos durante toda la residencia, la asistencia de pacientes ingresados en Unidad de Hospitalización Breve y en el manejo de urgencias psiquiátricas. </w:t>
      </w:r>
    </w:p>
    <w:p w14:paraId="6E76E4B3" w14:textId="5F3F4946" w:rsidR="00A675DD" w:rsidRDefault="00A675DD" w:rsidP="001A4EEA">
      <w:pPr>
        <w:rPr>
          <w:rFonts w:cstheme="minorHAnsi"/>
          <w:sz w:val="23"/>
          <w:szCs w:val="23"/>
        </w:rPr>
      </w:pPr>
      <w:r>
        <w:rPr>
          <w:rFonts w:cstheme="minorHAnsi"/>
          <w:sz w:val="23"/>
          <w:szCs w:val="23"/>
        </w:rPr>
        <w:t>Dispositivo: Clínica Nuestra Señora de la Paz</w:t>
      </w:r>
    </w:p>
    <w:p w14:paraId="50D77DE2" w14:textId="77777777" w:rsidR="00E40468" w:rsidRDefault="00E40468" w:rsidP="001A4EEA">
      <w:pPr>
        <w:autoSpaceDE w:val="0"/>
        <w:autoSpaceDN w:val="0"/>
        <w:adjustRightInd w:val="0"/>
        <w:jc w:val="center"/>
        <w:rPr>
          <w:rFonts w:eastAsia="MS Mincho" w:cs="Arial"/>
          <w:b/>
          <w:color w:val="000000"/>
          <w:sz w:val="28"/>
          <w:szCs w:val="28"/>
          <w:u w:val="single"/>
          <w:lang w:eastAsia="ja-JP"/>
        </w:rPr>
      </w:pPr>
    </w:p>
    <w:p w14:paraId="76051E9D" w14:textId="77777777" w:rsidR="00E40468" w:rsidRDefault="00E40468" w:rsidP="001A4EEA">
      <w:pPr>
        <w:autoSpaceDE w:val="0"/>
        <w:autoSpaceDN w:val="0"/>
        <w:adjustRightInd w:val="0"/>
        <w:jc w:val="center"/>
        <w:rPr>
          <w:rFonts w:eastAsia="MS Mincho" w:cs="Arial"/>
          <w:b/>
          <w:color w:val="000000"/>
          <w:sz w:val="28"/>
          <w:szCs w:val="28"/>
          <w:u w:val="single"/>
          <w:lang w:eastAsia="ja-JP"/>
        </w:rPr>
      </w:pPr>
    </w:p>
    <w:tbl>
      <w:tblPr>
        <w:tblW w:w="86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27"/>
        <w:gridCol w:w="1559"/>
        <w:gridCol w:w="1559"/>
        <w:gridCol w:w="2268"/>
      </w:tblGrid>
      <w:tr w:rsidR="00A675DD" w:rsidRPr="00880E2F" w14:paraId="10A49307" w14:textId="77777777" w:rsidTr="00A675DD">
        <w:trPr>
          <w:trHeight w:val="524"/>
        </w:trPr>
        <w:tc>
          <w:tcPr>
            <w:tcW w:w="3227" w:type="dxa"/>
            <w:tcBorders>
              <w:top w:val="single" w:sz="8" w:space="0" w:color="FFFFFF"/>
              <w:left w:val="single" w:sz="8" w:space="0" w:color="FFFFFF"/>
              <w:bottom w:val="single" w:sz="24" w:space="0" w:color="FFFFFF"/>
              <w:right w:val="single" w:sz="8" w:space="0" w:color="FFFFFF"/>
            </w:tcBorders>
            <w:shd w:val="clear" w:color="auto" w:fill="4F81BD"/>
          </w:tcPr>
          <w:p w14:paraId="2EFB91BA" w14:textId="77777777" w:rsidR="00A675DD" w:rsidRPr="009E6E57" w:rsidRDefault="00A675DD" w:rsidP="007B6AED">
            <w:pPr>
              <w:rPr>
                <w:rFonts w:ascii="Calibri" w:hAnsi="Calibri"/>
                <w:b/>
                <w:bCs/>
                <w:color w:val="FFFFFF"/>
                <w:lang w:eastAsia="ar-SA"/>
              </w:rPr>
            </w:pPr>
            <w:r w:rsidRPr="009E6E57">
              <w:rPr>
                <w:rFonts w:ascii="Calibri" w:hAnsi="Calibri"/>
                <w:b/>
                <w:bCs/>
                <w:color w:val="FFFFFF"/>
                <w:lang w:eastAsia="ar-SA"/>
              </w:rPr>
              <w:t>ROTACIÓN</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04126045" w14:textId="77777777" w:rsidR="00A675DD" w:rsidRPr="009E6E57" w:rsidRDefault="00A675DD" w:rsidP="007B6AED">
            <w:pPr>
              <w:rPr>
                <w:rFonts w:ascii="Calibri" w:hAnsi="Calibri"/>
                <w:b/>
                <w:bCs/>
                <w:color w:val="FFFFFF"/>
                <w:lang w:eastAsia="ar-SA"/>
              </w:rPr>
            </w:pPr>
            <w:r w:rsidRPr="009E6E57">
              <w:rPr>
                <w:rFonts w:ascii="Calibri" w:hAnsi="Calibri"/>
                <w:b/>
                <w:bCs/>
                <w:color w:val="FFFFFF"/>
                <w:lang w:eastAsia="ar-SA"/>
              </w:rPr>
              <w:t>AÑO DE RESIDENCIA</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5003E66C" w14:textId="77777777" w:rsidR="00A675DD" w:rsidRPr="009E6E57" w:rsidRDefault="00A675DD" w:rsidP="007B6AED">
            <w:pPr>
              <w:rPr>
                <w:rFonts w:ascii="Calibri" w:hAnsi="Calibri"/>
                <w:b/>
                <w:bCs/>
                <w:color w:val="FFFFFF"/>
                <w:lang w:eastAsia="ar-SA"/>
              </w:rPr>
            </w:pPr>
            <w:r w:rsidRPr="009E6E57">
              <w:rPr>
                <w:rFonts w:ascii="Calibri" w:hAnsi="Calibri"/>
                <w:b/>
                <w:bCs/>
                <w:color w:val="FFFFFF"/>
                <w:lang w:eastAsia="ar-SA"/>
              </w:rPr>
              <w:t>DURACIÓN</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40AB8F48" w14:textId="77777777" w:rsidR="00A675DD" w:rsidRPr="009E6E57" w:rsidRDefault="00A675DD" w:rsidP="007B6AED">
            <w:pPr>
              <w:jc w:val="center"/>
              <w:rPr>
                <w:rFonts w:ascii="Calibri" w:hAnsi="Calibri"/>
                <w:b/>
                <w:bCs/>
                <w:color w:val="FFFFFF"/>
                <w:lang w:eastAsia="ar-SA"/>
              </w:rPr>
            </w:pPr>
            <w:r w:rsidRPr="009E6E57">
              <w:rPr>
                <w:rFonts w:ascii="Calibri" w:hAnsi="Calibri"/>
                <w:b/>
                <w:bCs/>
                <w:color w:val="FFFFFF"/>
                <w:lang w:eastAsia="ar-SA"/>
              </w:rPr>
              <w:t>SERVICIO</w:t>
            </w:r>
          </w:p>
        </w:tc>
      </w:tr>
      <w:tr w:rsidR="00A675DD" w:rsidRPr="00880E2F" w14:paraId="07C52931" w14:textId="77777777" w:rsidTr="00A675DD">
        <w:tc>
          <w:tcPr>
            <w:tcW w:w="3227" w:type="dxa"/>
            <w:tcBorders>
              <w:top w:val="single" w:sz="8" w:space="0" w:color="FFFFFF"/>
              <w:left w:val="single" w:sz="8" w:space="0" w:color="FFFFFF"/>
              <w:bottom w:val="nil"/>
              <w:right w:val="single" w:sz="24" w:space="0" w:color="FFFFFF"/>
            </w:tcBorders>
            <w:shd w:val="clear" w:color="auto" w:fill="4F81BD"/>
          </w:tcPr>
          <w:p w14:paraId="14A92D2A" w14:textId="77777777" w:rsidR="00A675DD" w:rsidRPr="009E6E57" w:rsidRDefault="00A675DD" w:rsidP="007B6AED">
            <w:pPr>
              <w:rPr>
                <w:rFonts w:ascii="Calibri" w:hAnsi="Calibri"/>
                <w:b/>
                <w:bCs/>
                <w:color w:val="FFFFFF"/>
                <w:lang w:eastAsia="ar-SA"/>
              </w:rPr>
            </w:pPr>
            <w:r w:rsidRPr="009E6E57">
              <w:rPr>
                <w:rFonts w:ascii="Calibri" w:hAnsi="Calibri"/>
                <w:b/>
                <w:bCs/>
                <w:color w:val="FFFFFF"/>
              </w:rPr>
              <w:t>Neurología y Medicina Interna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393671E2" w14:textId="77777777" w:rsidR="00A675DD" w:rsidRPr="009E6E57" w:rsidRDefault="00A675DD" w:rsidP="007B6AED">
            <w:pPr>
              <w:jc w:val="center"/>
              <w:rPr>
                <w:rFonts w:ascii="Calibri" w:hAnsi="Calibri"/>
                <w:lang w:eastAsia="ar-SA"/>
              </w:rPr>
            </w:pPr>
            <w:r w:rsidRPr="009E6E57">
              <w:rPr>
                <w:rFonts w:ascii="Calibri" w:hAnsi="Calibri"/>
                <w:lang w:eastAsia="ar-SA"/>
              </w:rPr>
              <w:t>R1</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8BBCBD5" w14:textId="77777777" w:rsidR="00A675DD" w:rsidRPr="009E6E57" w:rsidRDefault="00A675DD" w:rsidP="007B6AED">
            <w:pPr>
              <w:rPr>
                <w:rFonts w:ascii="Calibri" w:hAnsi="Calibri"/>
                <w:lang w:eastAsia="ar-SA"/>
              </w:rPr>
            </w:pPr>
            <w:r w:rsidRPr="009E6E57">
              <w:rPr>
                <w:rFonts w:ascii="Calibri" w:hAnsi="Calibri"/>
                <w:lang w:eastAsia="ar-SA"/>
              </w:rPr>
              <w:t>4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57879753" w14:textId="77777777" w:rsidR="00A675DD" w:rsidRPr="009E6E57" w:rsidRDefault="00A675DD" w:rsidP="007B6AED">
            <w:pPr>
              <w:rPr>
                <w:rFonts w:ascii="Calibri" w:hAnsi="Calibri"/>
                <w:lang w:eastAsia="ar-SA"/>
              </w:rPr>
            </w:pPr>
            <w:r w:rsidRPr="009E6E57">
              <w:rPr>
                <w:rFonts w:ascii="Calibri" w:hAnsi="Calibri"/>
                <w:lang w:eastAsia="ar-SA"/>
              </w:rPr>
              <w:t>Hospital 12 de Octubre</w:t>
            </w:r>
          </w:p>
        </w:tc>
      </w:tr>
      <w:tr w:rsidR="00A675DD" w:rsidRPr="00880E2F" w14:paraId="28A20DB4" w14:textId="77777777" w:rsidTr="00A675DD">
        <w:tc>
          <w:tcPr>
            <w:tcW w:w="3227" w:type="dxa"/>
            <w:tcBorders>
              <w:left w:val="single" w:sz="8" w:space="0" w:color="FFFFFF"/>
              <w:bottom w:val="nil"/>
              <w:right w:val="single" w:sz="24" w:space="0" w:color="FFFFFF"/>
            </w:tcBorders>
            <w:shd w:val="clear" w:color="auto" w:fill="4F81BD"/>
          </w:tcPr>
          <w:p w14:paraId="31C9EEB4" w14:textId="77777777" w:rsidR="00A675DD" w:rsidRPr="009E6E57" w:rsidRDefault="00A675DD" w:rsidP="007B6AED">
            <w:pPr>
              <w:rPr>
                <w:rFonts w:ascii="Calibri" w:hAnsi="Calibri"/>
                <w:b/>
                <w:bCs/>
                <w:color w:val="FFFFFF"/>
                <w:lang w:eastAsia="ar-SA"/>
              </w:rPr>
            </w:pPr>
            <w:r w:rsidRPr="009E6E57">
              <w:rPr>
                <w:rFonts w:ascii="Calibri" w:hAnsi="Calibri"/>
                <w:b/>
                <w:bCs/>
                <w:color w:val="FFFFFF"/>
              </w:rPr>
              <w:t xml:space="preserve">Hospitalización </w:t>
            </w:r>
            <w:r>
              <w:rPr>
                <w:rFonts w:ascii="Calibri" w:hAnsi="Calibri"/>
                <w:b/>
                <w:bCs/>
                <w:color w:val="FFFFFF"/>
              </w:rPr>
              <w:t xml:space="preserve">ADULTOS </w:t>
            </w:r>
            <w:r w:rsidRPr="009E6E57">
              <w:rPr>
                <w:rFonts w:ascii="Calibri" w:hAnsi="Calibri"/>
                <w:b/>
                <w:bCs/>
                <w:color w:val="FFFFFF"/>
              </w:rPr>
              <w:t>y Urgencias</w:t>
            </w:r>
          </w:p>
        </w:tc>
        <w:tc>
          <w:tcPr>
            <w:tcW w:w="1559" w:type="dxa"/>
            <w:shd w:val="clear" w:color="auto" w:fill="D3DFEE"/>
          </w:tcPr>
          <w:p w14:paraId="2AD7482F" w14:textId="77777777" w:rsidR="00A675DD" w:rsidRPr="009E6E57" w:rsidRDefault="00A675DD" w:rsidP="007B6AED">
            <w:pPr>
              <w:jc w:val="center"/>
              <w:rPr>
                <w:rFonts w:ascii="Calibri" w:hAnsi="Calibri"/>
                <w:lang w:eastAsia="ar-SA"/>
              </w:rPr>
            </w:pPr>
            <w:r w:rsidRPr="009E6E57">
              <w:rPr>
                <w:rFonts w:ascii="Calibri" w:hAnsi="Calibri"/>
                <w:lang w:eastAsia="ar-SA"/>
              </w:rPr>
              <w:t>R1</w:t>
            </w:r>
          </w:p>
        </w:tc>
        <w:tc>
          <w:tcPr>
            <w:tcW w:w="1559" w:type="dxa"/>
            <w:shd w:val="clear" w:color="auto" w:fill="D3DFEE"/>
          </w:tcPr>
          <w:p w14:paraId="1FF8EFEB" w14:textId="77777777" w:rsidR="00A675DD" w:rsidRPr="009E6E57" w:rsidRDefault="00A675DD" w:rsidP="007B6AED">
            <w:pPr>
              <w:rPr>
                <w:rFonts w:ascii="Calibri" w:hAnsi="Calibri"/>
                <w:lang w:eastAsia="ar-SA"/>
              </w:rPr>
            </w:pPr>
            <w:r w:rsidRPr="009E6E57">
              <w:rPr>
                <w:rFonts w:ascii="Calibri" w:hAnsi="Calibri"/>
                <w:lang w:eastAsia="ar-SA"/>
              </w:rPr>
              <w:t>8 MESES</w:t>
            </w:r>
          </w:p>
        </w:tc>
        <w:tc>
          <w:tcPr>
            <w:tcW w:w="2268" w:type="dxa"/>
            <w:shd w:val="clear" w:color="auto" w:fill="D3DFEE"/>
          </w:tcPr>
          <w:p w14:paraId="2C18D0BB" w14:textId="77777777" w:rsidR="00A675DD" w:rsidRDefault="00A675DD" w:rsidP="007B6AED">
            <w:pPr>
              <w:rPr>
                <w:rFonts w:ascii="Calibri" w:hAnsi="Calibri"/>
                <w:lang w:eastAsia="ar-SA"/>
              </w:rPr>
            </w:pPr>
            <w:r>
              <w:rPr>
                <w:rFonts w:ascii="Calibri" w:hAnsi="Calibri"/>
                <w:lang w:eastAsia="ar-SA"/>
              </w:rPr>
              <w:t>UHB CNSP</w:t>
            </w:r>
          </w:p>
          <w:p w14:paraId="4F0C5EEA" w14:textId="77777777" w:rsidR="00A675DD" w:rsidRPr="009E6E57" w:rsidRDefault="00A675DD" w:rsidP="007B6AED">
            <w:pPr>
              <w:rPr>
                <w:rFonts w:ascii="Calibri" w:hAnsi="Calibri"/>
                <w:lang w:eastAsia="ar-SA"/>
              </w:rPr>
            </w:pPr>
            <w:r>
              <w:rPr>
                <w:rFonts w:ascii="Calibri" w:hAnsi="Calibri"/>
                <w:lang w:eastAsia="ar-SA"/>
              </w:rPr>
              <w:t>URGENCIAS CNSP</w:t>
            </w:r>
          </w:p>
        </w:tc>
      </w:tr>
      <w:tr w:rsidR="00A675DD" w:rsidRPr="00880E2F" w14:paraId="19C259B9" w14:textId="77777777" w:rsidTr="00A675DD">
        <w:tc>
          <w:tcPr>
            <w:tcW w:w="3227" w:type="dxa"/>
            <w:tcBorders>
              <w:top w:val="single" w:sz="8" w:space="0" w:color="FFFFFF"/>
              <w:left w:val="single" w:sz="8" w:space="0" w:color="FFFFFF"/>
              <w:bottom w:val="nil"/>
              <w:right w:val="single" w:sz="24" w:space="0" w:color="FFFFFF"/>
            </w:tcBorders>
            <w:shd w:val="clear" w:color="auto" w:fill="4F81BD"/>
          </w:tcPr>
          <w:p w14:paraId="6BF46BEF" w14:textId="77777777" w:rsidR="00A675DD" w:rsidRPr="009E6E57" w:rsidRDefault="00A675DD" w:rsidP="007B6AED">
            <w:pPr>
              <w:rPr>
                <w:rFonts w:ascii="Calibri" w:hAnsi="Calibri"/>
                <w:b/>
                <w:bCs/>
                <w:color w:val="FFFFFF"/>
                <w:lang w:eastAsia="ar-SA"/>
              </w:rPr>
            </w:pPr>
            <w:r>
              <w:rPr>
                <w:rFonts w:ascii="Calibri" w:hAnsi="Calibri"/>
                <w:b/>
                <w:bCs/>
                <w:color w:val="FFFFFF"/>
              </w:rPr>
              <w:t>PSIQUIATRÍA COMUNITARIA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1ADD9CD9" w14:textId="77777777" w:rsidR="00A675DD" w:rsidRPr="009E6E57" w:rsidRDefault="00A675DD" w:rsidP="007B6AED">
            <w:pPr>
              <w:jc w:val="center"/>
              <w:rPr>
                <w:rFonts w:ascii="Calibri" w:hAnsi="Calibri"/>
                <w:lang w:eastAsia="ar-SA"/>
              </w:rPr>
            </w:pPr>
            <w:r w:rsidRPr="009E6E57">
              <w:rPr>
                <w:rFonts w:ascii="Calibri" w:hAnsi="Calibri"/>
                <w:lang w:eastAsia="ar-SA"/>
              </w:rPr>
              <w:t>R2</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2D6EF66" w14:textId="77777777" w:rsidR="00A675DD" w:rsidRPr="009E6E57" w:rsidRDefault="00A675DD" w:rsidP="007B6AED">
            <w:pPr>
              <w:rPr>
                <w:rFonts w:ascii="Calibri" w:hAnsi="Calibri"/>
                <w:lang w:eastAsia="ar-SA"/>
              </w:rPr>
            </w:pPr>
            <w:r w:rsidRPr="009E6E57">
              <w:rPr>
                <w:rFonts w:ascii="Calibri" w:hAnsi="Calibri"/>
                <w:lang w:eastAsia="ar-SA"/>
              </w:rPr>
              <w:t>10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4AAAE93B" w14:textId="77777777" w:rsidR="00A675DD" w:rsidRPr="009E6E57" w:rsidRDefault="00A675DD" w:rsidP="007B6AED">
            <w:pPr>
              <w:rPr>
                <w:rFonts w:ascii="Calibri" w:hAnsi="Calibri"/>
                <w:lang w:eastAsia="ar-SA"/>
              </w:rPr>
            </w:pPr>
            <w:r w:rsidRPr="009E6E57">
              <w:rPr>
                <w:rFonts w:ascii="Calibri" w:hAnsi="Calibri"/>
                <w:lang w:eastAsia="ar-SA"/>
              </w:rPr>
              <w:t>CSM H. Tajo</w:t>
            </w:r>
          </w:p>
        </w:tc>
      </w:tr>
      <w:tr w:rsidR="00A675DD" w:rsidRPr="00880E2F" w14:paraId="59954181" w14:textId="77777777" w:rsidTr="00A675DD">
        <w:tc>
          <w:tcPr>
            <w:tcW w:w="3227" w:type="dxa"/>
            <w:tcBorders>
              <w:left w:val="single" w:sz="8" w:space="0" w:color="FFFFFF"/>
              <w:bottom w:val="nil"/>
              <w:right w:val="single" w:sz="24" w:space="0" w:color="FFFFFF"/>
            </w:tcBorders>
            <w:shd w:val="clear" w:color="auto" w:fill="4F81BD"/>
          </w:tcPr>
          <w:p w14:paraId="4FF8C727" w14:textId="77777777" w:rsidR="00A675DD" w:rsidRPr="009E6E57" w:rsidRDefault="00A675DD" w:rsidP="007B6AED">
            <w:pPr>
              <w:rPr>
                <w:rFonts w:ascii="Calibri" w:hAnsi="Calibri"/>
                <w:b/>
                <w:bCs/>
                <w:color w:val="FFFFFF"/>
                <w:lang w:eastAsia="ar-SA"/>
              </w:rPr>
            </w:pPr>
            <w:r>
              <w:rPr>
                <w:rFonts w:ascii="Calibri" w:hAnsi="Calibri"/>
                <w:b/>
                <w:bCs/>
                <w:color w:val="FFFFFF"/>
              </w:rPr>
              <w:t>REHABILITACIÓN</w:t>
            </w:r>
          </w:p>
        </w:tc>
        <w:tc>
          <w:tcPr>
            <w:tcW w:w="1559" w:type="dxa"/>
            <w:shd w:val="clear" w:color="auto" w:fill="D3DFEE"/>
          </w:tcPr>
          <w:p w14:paraId="15FCFECF" w14:textId="77777777" w:rsidR="00A675DD" w:rsidRPr="009E6E57" w:rsidRDefault="00A675DD" w:rsidP="007B6AED">
            <w:pPr>
              <w:jc w:val="center"/>
              <w:rPr>
                <w:rFonts w:ascii="Calibri" w:hAnsi="Calibri"/>
                <w:lang w:eastAsia="ar-SA"/>
              </w:rPr>
            </w:pPr>
            <w:r w:rsidRPr="009E6E57">
              <w:rPr>
                <w:rFonts w:ascii="Calibri" w:hAnsi="Calibri"/>
                <w:lang w:eastAsia="ar-SA"/>
              </w:rPr>
              <w:t>R2</w:t>
            </w:r>
          </w:p>
        </w:tc>
        <w:tc>
          <w:tcPr>
            <w:tcW w:w="1559" w:type="dxa"/>
            <w:shd w:val="clear" w:color="auto" w:fill="D3DFEE"/>
          </w:tcPr>
          <w:p w14:paraId="25C8044C" w14:textId="77777777" w:rsidR="00A675DD" w:rsidRPr="009E6E57" w:rsidRDefault="00A675DD" w:rsidP="007B6AED">
            <w:pPr>
              <w:rPr>
                <w:rFonts w:ascii="Calibri" w:hAnsi="Calibri"/>
                <w:lang w:eastAsia="ar-SA"/>
              </w:rPr>
            </w:pPr>
            <w:r>
              <w:rPr>
                <w:rFonts w:ascii="Calibri" w:hAnsi="Calibri"/>
                <w:lang w:eastAsia="ar-SA"/>
              </w:rPr>
              <w:t>2</w:t>
            </w:r>
            <w:r w:rsidRPr="009E6E57">
              <w:rPr>
                <w:rFonts w:ascii="Calibri" w:hAnsi="Calibri"/>
                <w:lang w:eastAsia="ar-SA"/>
              </w:rPr>
              <w:t xml:space="preserve"> MESES</w:t>
            </w:r>
          </w:p>
        </w:tc>
        <w:tc>
          <w:tcPr>
            <w:tcW w:w="2268" w:type="dxa"/>
            <w:shd w:val="clear" w:color="auto" w:fill="D3DFEE"/>
          </w:tcPr>
          <w:p w14:paraId="05599AD3" w14:textId="77777777" w:rsidR="00A675DD" w:rsidRPr="009E6E57" w:rsidRDefault="00A675DD" w:rsidP="007B6AED">
            <w:pPr>
              <w:rPr>
                <w:rFonts w:ascii="Calibri" w:hAnsi="Calibri"/>
                <w:lang w:eastAsia="ar-SA"/>
              </w:rPr>
            </w:pPr>
            <w:r>
              <w:rPr>
                <w:rFonts w:ascii="Calibri" w:hAnsi="Calibri"/>
                <w:lang w:eastAsia="ar-SA"/>
              </w:rPr>
              <w:t>URRC/</w:t>
            </w:r>
            <w:r w:rsidRPr="009E6E57">
              <w:rPr>
                <w:rFonts w:ascii="Calibri" w:hAnsi="Calibri"/>
                <w:lang w:eastAsia="ar-SA"/>
              </w:rPr>
              <w:t>UCPP Centro San Juan de Dios</w:t>
            </w:r>
          </w:p>
        </w:tc>
      </w:tr>
      <w:tr w:rsidR="00A675DD" w:rsidRPr="00880E2F" w14:paraId="34071DD5" w14:textId="77777777" w:rsidTr="00A675DD">
        <w:tc>
          <w:tcPr>
            <w:tcW w:w="3227" w:type="dxa"/>
            <w:tcBorders>
              <w:top w:val="single" w:sz="8" w:space="0" w:color="FFFFFF"/>
              <w:left w:val="single" w:sz="8" w:space="0" w:color="FFFFFF"/>
              <w:bottom w:val="nil"/>
              <w:right w:val="single" w:sz="24" w:space="0" w:color="FFFFFF"/>
            </w:tcBorders>
            <w:shd w:val="clear" w:color="auto" w:fill="4F81BD"/>
          </w:tcPr>
          <w:p w14:paraId="4DFEDC30" w14:textId="77777777" w:rsidR="00A675DD" w:rsidRPr="009E6E57" w:rsidRDefault="00A675DD" w:rsidP="007B6AED">
            <w:pPr>
              <w:rPr>
                <w:rFonts w:ascii="Calibri" w:hAnsi="Calibri"/>
                <w:b/>
                <w:bCs/>
                <w:color w:val="FFFFFF"/>
                <w:lang w:eastAsia="ar-SA"/>
              </w:rPr>
            </w:pPr>
            <w:r>
              <w:rPr>
                <w:rFonts w:ascii="Calibri" w:hAnsi="Calibri"/>
                <w:b/>
                <w:bCs/>
                <w:color w:val="FFFFFF"/>
              </w:rPr>
              <w:t>MEDIA ESTANCIA/TCA</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4551ED9C" w14:textId="77777777" w:rsidR="00A675DD" w:rsidRPr="009E6E57" w:rsidRDefault="00A675DD" w:rsidP="007B6AED">
            <w:pPr>
              <w:jc w:val="center"/>
              <w:rPr>
                <w:rFonts w:ascii="Calibri" w:hAnsi="Calibri"/>
                <w:lang w:eastAsia="ar-SA"/>
              </w:rPr>
            </w:pPr>
            <w:r w:rsidRPr="009E6E57">
              <w:rPr>
                <w:rFonts w:ascii="Calibri" w:hAnsi="Calibri"/>
                <w:lang w:eastAsia="ar-SA"/>
              </w:rPr>
              <w:t>R3</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73156125" w14:textId="77777777" w:rsidR="00A675DD" w:rsidRPr="009E6E57" w:rsidRDefault="00A675DD" w:rsidP="007B6AED">
            <w:pPr>
              <w:rPr>
                <w:rFonts w:ascii="Calibri" w:hAnsi="Calibri"/>
                <w:lang w:eastAsia="ar-SA"/>
              </w:rPr>
            </w:pPr>
            <w:r>
              <w:rPr>
                <w:rFonts w:ascii="Calibri" w:hAnsi="Calibri"/>
                <w:lang w:eastAsia="ar-SA"/>
              </w:rPr>
              <w:t>4</w:t>
            </w:r>
            <w:r w:rsidRPr="009E6E57">
              <w:rPr>
                <w:rFonts w:ascii="Calibri" w:hAnsi="Calibri"/>
                <w:lang w:eastAsia="ar-SA"/>
              </w:rPr>
              <w:t xml:space="preserve">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163CC2BA" w14:textId="77777777" w:rsidR="00A675DD" w:rsidRPr="009E6E57" w:rsidRDefault="00A675DD" w:rsidP="007B6AED">
            <w:pPr>
              <w:rPr>
                <w:rFonts w:ascii="Calibri" w:hAnsi="Calibri"/>
                <w:lang w:eastAsia="ar-SA"/>
              </w:rPr>
            </w:pPr>
            <w:r>
              <w:rPr>
                <w:rFonts w:ascii="Calibri" w:hAnsi="Calibri"/>
                <w:lang w:eastAsia="ar-SA"/>
              </w:rPr>
              <w:t>UME TCA CSJD</w:t>
            </w:r>
          </w:p>
        </w:tc>
      </w:tr>
      <w:tr w:rsidR="00A675DD" w:rsidRPr="00880E2F" w14:paraId="791A6427" w14:textId="77777777" w:rsidTr="00A675DD">
        <w:tc>
          <w:tcPr>
            <w:tcW w:w="3227" w:type="dxa"/>
            <w:tcBorders>
              <w:left w:val="single" w:sz="8" w:space="0" w:color="FFFFFF"/>
              <w:bottom w:val="nil"/>
              <w:right w:val="single" w:sz="24" w:space="0" w:color="FFFFFF"/>
            </w:tcBorders>
            <w:shd w:val="clear" w:color="auto" w:fill="4F81BD"/>
          </w:tcPr>
          <w:p w14:paraId="10103A11" w14:textId="77777777" w:rsidR="00A675DD" w:rsidRPr="009E6E57" w:rsidRDefault="00A675DD" w:rsidP="007B6AED">
            <w:pPr>
              <w:rPr>
                <w:rFonts w:ascii="Calibri" w:hAnsi="Calibri"/>
                <w:b/>
                <w:bCs/>
                <w:color w:val="FFFFFF"/>
                <w:lang w:eastAsia="ar-SA"/>
              </w:rPr>
            </w:pPr>
            <w:r w:rsidRPr="009E6E57">
              <w:rPr>
                <w:rFonts w:ascii="Calibri" w:hAnsi="Calibri"/>
                <w:b/>
                <w:bCs/>
                <w:color w:val="FFFFFF"/>
              </w:rPr>
              <w:t>Interconsulta y enlace</w:t>
            </w:r>
          </w:p>
        </w:tc>
        <w:tc>
          <w:tcPr>
            <w:tcW w:w="1559" w:type="dxa"/>
            <w:shd w:val="clear" w:color="auto" w:fill="D3DFEE"/>
          </w:tcPr>
          <w:p w14:paraId="59904ECE" w14:textId="77777777" w:rsidR="00A675DD" w:rsidRPr="009E6E57" w:rsidRDefault="00A675DD" w:rsidP="007B6AED">
            <w:pPr>
              <w:jc w:val="center"/>
              <w:rPr>
                <w:rFonts w:ascii="Calibri" w:hAnsi="Calibri"/>
                <w:lang w:eastAsia="ar-SA"/>
              </w:rPr>
            </w:pPr>
            <w:r w:rsidRPr="009E6E57">
              <w:rPr>
                <w:rFonts w:ascii="Calibri" w:hAnsi="Calibri"/>
                <w:lang w:eastAsia="ar-SA"/>
              </w:rPr>
              <w:t>R3</w:t>
            </w:r>
          </w:p>
        </w:tc>
        <w:tc>
          <w:tcPr>
            <w:tcW w:w="1559" w:type="dxa"/>
            <w:shd w:val="clear" w:color="auto" w:fill="D3DFEE"/>
          </w:tcPr>
          <w:p w14:paraId="102C0A42" w14:textId="77777777" w:rsidR="00A675DD" w:rsidRPr="009E6E57" w:rsidRDefault="00A675DD" w:rsidP="007B6AED">
            <w:pPr>
              <w:rPr>
                <w:rFonts w:ascii="Calibri" w:hAnsi="Calibri"/>
                <w:lang w:eastAsia="ar-SA"/>
              </w:rPr>
            </w:pPr>
            <w:r w:rsidRPr="009E6E57">
              <w:rPr>
                <w:rFonts w:ascii="Calibri" w:hAnsi="Calibri"/>
                <w:lang w:eastAsia="ar-SA"/>
              </w:rPr>
              <w:t>4 MESES</w:t>
            </w:r>
          </w:p>
        </w:tc>
        <w:tc>
          <w:tcPr>
            <w:tcW w:w="2268" w:type="dxa"/>
            <w:shd w:val="clear" w:color="auto" w:fill="D3DFEE"/>
          </w:tcPr>
          <w:p w14:paraId="04923C27" w14:textId="77777777" w:rsidR="00A675DD" w:rsidRPr="009E6E57" w:rsidRDefault="00A675DD" w:rsidP="007B6AED">
            <w:pPr>
              <w:rPr>
                <w:rFonts w:ascii="Calibri" w:hAnsi="Calibri"/>
                <w:lang w:eastAsia="ar-SA"/>
              </w:rPr>
            </w:pPr>
            <w:r w:rsidRPr="009E6E57">
              <w:rPr>
                <w:rFonts w:ascii="Calibri" w:hAnsi="Calibri"/>
                <w:lang w:eastAsia="ar-SA"/>
              </w:rPr>
              <w:t>Hospital 12 de Octubre</w:t>
            </w:r>
          </w:p>
        </w:tc>
      </w:tr>
      <w:tr w:rsidR="00A675DD" w:rsidRPr="00880E2F" w14:paraId="08443A57" w14:textId="77777777" w:rsidTr="00A675DD">
        <w:tc>
          <w:tcPr>
            <w:tcW w:w="3227" w:type="dxa"/>
            <w:tcBorders>
              <w:top w:val="single" w:sz="8" w:space="0" w:color="FFFFFF"/>
              <w:left w:val="single" w:sz="8" w:space="0" w:color="FFFFFF"/>
              <w:bottom w:val="nil"/>
              <w:right w:val="single" w:sz="24" w:space="0" w:color="FFFFFF"/>
            </w:tcBorders>
            <w:shd w:val="clear" w:color="auto" w:fill="4F81BD"/>
          </w:tcPr>
          <w:p w14:paraId="04813105" w14:textId="77777777" w:rsidR="00A675DD" w:rsidRPr="009E6E57" w:rsidRDefault="00A675DD" w:rsidP="007B6AED">
            <w:pPr>
              <w:rPr>
                <w:rFonts w:ascii="Calibri" w:hAnsi="Calibri" w:cs="Arial"/>
                <w:b/>
                <w:bCs/>
                <w:color w:val="FFFFFF"/>
              </w:rPr>
            </w:pPr>
            <w:r>
              <w:rPr>
                <w:rFonts w:ascii="Calibri" w:hAnsi="Calibri"/>
                <w:b/>
                <w:bCs/>
                <w:color w:val="FFFFFF"/>
              </w:rPr>
              <w:t xml:space="preserve">HOSPITALIZACIÓN INFANTO JUVENIL Y URGENCIAS </w:t>
            </w:r>
            <w:r w:rsidRPr="009E6E57">
              <w:rPr>
                <w:rFonts w:ascii="Calibri" w:hAnsi="Calibri"/>
                <w:b/>
                <w:bCs/>
                <w:color w:val="FFFFFF"/>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B42423D" w14:textId="77777777" w:rsidR="00A675DD" w:rsidRPr="009E6E57" w:rsidRDefault="00A675DD" w:rsidP="007B6AED">
            <w:pPr>
              <w:jc w:val="center"/>
              <w:rPr>
                <w:rFonts w:ascii="Calibri" w:hAnsi="Calibri"/>
                <w:lang w:eastAsia="ar-SA"/>
              </w:rPr>
            </w:pPr>
            <w:r w:rsidRPr="009E6E57">
              <w:rPr>
                <w:rFonts w:ascii="Calibri" w:hAnsi="Calibri"/>
                <w:lang w:eastAsia="ar-SA"/>
              </w:rPr>
              <w:t>R3</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14:paraId="67F40B8E" w14:textId="77777777" w:rsidR="00A675DD" w:rsidRPr="009E6E57" w:rsidRDefault="00A675DD" w:rsidP="007B6AED">
            <w:pPr>
              <w:rPr>
                <w:rFonts w:ascii="Calibri" w:hAnsi="Calibri"/>
                <w:lang w:eastAsia="ar-SA"/>
              </w:rPr>
            </w:pPr>
            <w:r w:rsidRPr="009E6E57">
              <w:rPr>
                <w:rFonts w:ascii="Calibri" w:hAnsi="Calibri"/>
                <w:lang w:eastAsia="ar-SA"/>
              </w:rPr>
              <w:t>4 MESES</w:t>
            </w:r>
          </w:p>
        </w:tc>
        <w:tc>
          <w:tcPr>
            <w:tcW w:w="2268" w:type="dxa"/>
            <w:tcBorders>
              <w:top w:val="single" w:sz="8" w:space="0" w:color="FFFFFF"/>
              <w:left w:val="single" w:sz="8" w:space="0" w:color="FFFFFF"/>
              <w:bottom w:val="single" w:sz="8" w:space="0" w:color="FFFFFF"/>
              <w:right w:val="single" w:sz="8" w:space="0" w:color="FFFFFF"/>
            </w:tcBorders>
            <w:shd w:val="clear" w:color="auto" w:fill="A7BFDE"/>
          </w:tcPr>
          <w:p w14:paraId="186C27EC" w14:textId="77777777" w:rsidR="00A675DD" w:rsidRPr="009E6E57" w:rsidRDefault="00A675DD" w:rsidP="007B6AED">
            <w:pPr>
              <w:rPr>
                <w:rFonts w:ascii="Calibri" w:hAnsi="Calibri"/>
                <w:lang w:eastAsia="ar-SA"/>
              </w:rPr>
            </w:pPr>
            <w:r>
              <w:rPr>
                <w:rFonts w:ascii="Calibri" w:hAnsi="Calibri"/>
                <w:lang w:eastAsia="ar-SA"/>
              </w:rPr>
              <w:t>UPIJ CNSP</w:t>
            </w:r>
          </w:p>
        </w:tc>
      </w:tr>
      <w:tr w:rsidR="00A675DD" w:rsidRPr="00880E2F" w14:paraId="3176D256" w14:textId="77777777" w:rsidTr="00A675DD">
        <w:tc>
          <w:tcPr>
            <w:tcW w:w="3227" w:type="dxa"/>
            <w:tcBorders>
              <w:left w:val="single" w:sz="8" w:space="0" w:color="FFFFFF"/>
              <w:right w:val="single" w:sz="24" w:space="0" w:color="FFFFFF"/>
            </w:tcBorders>
            <w:shd w:val="clear" w:color="auto" w:fill="4F81BD"/>
          </w:tcPr>
          <w:p w14:paraId="3C7ED886" w14:textId="77777777" w:rsidR="00A675DD" w:rsidRPr="009E6E57" w:rsidRDefault="00A675DD" w:rsidP="007B6AED">
            <w:pPr>
              <w:rPr>
                <w:rFonts w:ascii="Calibri" w:hAnsi="Calibri" w:cs="Arial"/>
                <w:b/>
                <w:bCs/>
                <w:color w:val="FFFFFF"/>
              </w:rPr>
            </w:pPr>
            <w:r>
              <w:rPr>
                <w:rFonts w:ascii="Calibri" w:hAnsi="Calibri" w:cs="Arial"/>
                <w:b/>
                <w:bCs/>
                <w:color w:val="FFFFFF"/>
              </w:rPr>
              <w:t>ADICCIONES Y PATOLOGÍA DUAL</w:t>
            </w:r>
          </w:p>
        </w:tc>
        <w:tc>
          <w:tcPr>
            <w:tcW w:w="1559" w:type="dxa"/>
            <w:shd w:val="clear" w:color="auto" w:fill="D3DFEE"/>
          </w:tcPr>
          <w:p w14:paraId="69455A01" w14:textId="77777777" w:rsidR="00A675DD" w:rsidRPr="009E6E57" w:rsidRDefault="00A675DD" w:rsidP="007B6AED">
            <w:pPr>
              <w:jc w:val="center"/>
              <w:rPr>
                <w:rFonts w:ascii="Calibri" w:hAnsi="Calibri"/>
                <w:lang w:eastAsia="ar-SA"/>
              </w:rPr>
            </w:pPr>
            <w:r w:rsidRPr="009E6E57">
              <w:rPr>
                <w:rFonts w:ascii="Calibri" w:hAnsi="Calibri"/>
                <w:lang w:eastAsia="ar-SA"/>
              </w:rPr>
              <w:t>R4</w:t>
            </w:r>
          </w:p>
        </w:tc>
        <w:tc>
          <w:tcPr>
            <w:tcW w:w="1559" w:type="dxa"/>
            <w:shd w:val="clear" w:color="auto" w:fill="D3DFEE"/>
          </w:tcPr>
          <w:p w14:paraId="249AC396" w14:textId="77777777" w:rsidR="00A675DD" w:rsidRPr="009E6E57" w:rsidRDefault="00A675DD" w:rsidP="007B6AED">
            <w:pPr>
              <w:rPr>
                <w:rFonts w:ascii="Calibri" w:hAnsi="Calibri"/>
                <w:lang w:eastAsia="ar-SA"/>
              </w:rPr>
            </w:pPr>
            <w:r>
              <w:rPr>
                <w:rFonts w:ascii="Calibri" w:hAnsi="Calibri"/>
                <w:lang w:eastAsia="ar-SA"/>
              </w:rPr>
              <w:t xml:space="preserve">4 </w:t>
            </w:r>
            <w:r w:rsidRPr="009E6E57">
              <w:rPr>
                <w:rFonts w:ascii="Calibri" w:hAnsi="Calibri"/>
                <w:lang w:eastAsia="ar-SA"/>
              </w:rPr>
              <w:t>MESES</w:t>
            </w:r>
          </w:p>
        </w:tc>
        <w:tc>
          <w:tcPr>
            <w:tcW w:w="2268" w:type="dxa"/>
            <w:shd w:val="clear" w:color="auto" w:fill="D3DFEE"/>
          </w:tcPr>
          <w:p w14:paraId="604E288F" w14:textId="77777777" w:rsidR="00A675DD" w:rsidRPr="009E6E57" w:rsidRDefault="00A675DD" w:rsidP="007B6AED">
            <w:pPr>
              <w:rPr>
                <w:rFonts w:ascii="Calibri" w:hAnsi="Calibri"/>
                <w:lang w:eastAsia="ar-SA"/>
              </w:rPr>
            </w:pPr>
            <w:r>
              <w:rPr>
                <w:rFonts w:ascii="Calibri" w:hAnsi="Calibri"/>
                <w:lang w:eastAsia="ar-SA"/>
              </w:rPr>
              <w:t>PROGRAMAS ADICCIONES CNSP</w:t>
            </w:r>
          </w:p>
        </w:tc>
      </w:tr>
      <w:tr w:rsidR="00A675DD" w:rsidRPr="00880E2F" w14:paraId="0BD3A4D7" w14:textId="77777777" w:rsidTr="00A675DD">
        <w:tc>
          <w:tcPr>
            <w:tcW w:w="3227" w:type="dxa"/>
            <w:tcBorders>
              <w:left w:val="single" w:sz="8" w:space="0" w:color="FFFFFF"/>
              <w:right w:val="single" w:sz="24" w:space="0" w:color="FFFFFF"/>
            </w:tcBorders>
            <w:shd w:val="clear" w:color="auto" w:fill="4F81BD"/>
          </w:tcPr>
          <w:p w14:paraId="367005A9" w14:textId="77777777" w:rsidR="00A675DD" w:rsidRDefault="00A675DD" w:rsidP="007B6AED">
            <w:pPr>
              <w:rPr>
                <w:rFonts w:ascii="Calibri" w:hAnsi="Calibri" w:cs="Arial"/>
                <w:b/>
                <w:bCs/>
                <w:color w:val="FFFFFF"/>
              </w:rPr>
            </w:pPr>
            <w:r>
              <w:rPr>
                <w:rFonts w:ascii="Calibri" w:hAnsi="Calibri" w:cs="Arial"/>
                <w:b/>
                <w:bCs/>
                <w:color w:val="FFFFFF"/>
              </w:rPr>
              <w:t>CSM INFANTO JUVENIL</w:t>
            </w:r>
          </w:p>
        </w:tc>
        <w:tc>
          <w:tcPr>
            <w:tcW w:w="1559" w:type="dxa"/>
            <w:shd w:val="clear" w:color="auto" w:fill="D3DFEE"/>
          </w:tcPr>
          <w:p w14:paraId="0295E4C3" w14:textId="77777777" w:rsidR="00A675DD" w:rsidRPr="009E6E57" w:rsidRDefault="00A675DD" w:rsidP="007B6AED">
            <w:pPr>
              <w:jc w:val="center"/>
              <w:rPr>
                <w:rFonts w:ascii="Calibri" w:hAnsi="Calibri"/>
                <w:lang w:eastAsia="ar-SA"/>
              </w:rPr>
            </w:pPr>
            <w:r>
              <w:rPr>
                <w:rFonts w:ascii="Calibri" w:hAnsi="Calibri"/>
                <w:lang w:eastAsia="ar-SA"/>
              </w:rPr>
              <w:t>R4</w:t>
            </w:r>
          </w:p>
        </w:tc>
        <w:tc>
          <w:tcPr>
            <w:tcW w:w="1559" w:type="dxa"/>
            <w:shd w:val="clear" w:color="auto" w:fill="D3DFEE"/>
          </w:tcPr>
          <w:p w14:paraId="4B75C170" w14:textId="77777777" w:rsidR="00A675DD" w:rsidRDefault="00A675DD" w:rsidP="007B6AED">
            <w:pPr>
              <w:rPr>
                <w:rFonts w:ascii="Calibri" w:hAnsi="Calibri"/>
                <w:lang w:eastAsia="ar-SA"/>
              </w:rPr>
            </w:pPr>
            <w:r>
              <w:rPr>
                <w:rFonts w:ascii="Calibri" w:hAnsi="Calibri"/>
                <w:lang w:eastAsia="ar-SA"/>
              </w:rPr>
              <w:t>4MESES</w:t>
            </w:r>
          </w:p>
        </w:tc>
        <w:tc>
          <w:tcPr>
            <w:tcW w:w="2268" w:type="dxa"/>
            <w:shd w:val="clear" w:color="auto" w:fill="D3DFEE"/>
          </w:tcPr>
          <w:p w14:paraId="7F8AD328" w14:textId="77777777" w:rsidR="00A675DD" w:rsidRDefault="00A675DD" w:rsidP="007B6AED">
            <w:pPr>
              <w:rPr>
                <w:rFonts w:ascii="Calibri" w:hAnsi="Calibri"/>
                <w:lang w:eastAsia="ar-SA"/>
              </w:rPr>
            </w:pPr>
            <w:r>
              <w:rPr>
                <w:rFonts w:ascii="Calibri" w:hAnsi="Calibri"/>
                <w:lang w:eastAsia="ar-SA"/>
              </w:rPr>
              <w:t xml:space="preserve">CSM H. TAJO </w:t>
            </w:r>
          </w:p>
        </w:tc>
      </w:tr>
      <w:tr w:rsidR="00A675DD" w:rsidRPr="00880E2F" w14:paraId="41A0288B" w14:textId="77777777" w:rsidTr="00A675DD">
        <w:tc>
          <w:tcPr>
            <w:tcW w:w="3227" w:type="dxa"/>
            <w:tcBorders>
              <w:left w:val="single" w:sz="8" w:space="0" w:color="FFFFFF"/>
              <w:right w:val="single" w:sz="24" w:space="0" w:color="FFFFFF"/>
            </w:tcBorders>
            <w:shd w:val="clear" w:color="auto" w:fill="4F81BD"/>
          </w:tcPr>
          <w:p w14:paraId="51677098" w14:textId="77777777" w:rsidR="00A675DD" w:rsidRDefault="00A675DD" w:rsidP="007B6AED">
            <w:pPr>
              <w:rPr>
                <w:rFonts w:ascii="Calibri" w:hAnsi="Calibri" w:cs="Arial"/>
                <w:b/>
                <w:bCs/>
                <w:color w:val="FFFFFF"/>
              </w:rPr>
            </w:pPr>
            <w:r>
              <w:rPr>
                <w:rFonts w:ascii="Calibri" w:hAnsi="Calibri" w:cs="Arial"/>
                <w:b/>
                <w:bCs/>
                <w:color w:val="FFFFFF"/>
              </w:rPr>
              <w:t>ATENCIÓN INTENSIVA AMBULATORIA (HOSP DE DÍA)</w:t>
            </w:r>
          </w:p>
        </w:tc>
        <w:tc>
          <w:tcPr>
            <w:tcW w:w="1559" w:type="dxa"/>
            <w:shd w:val="clear" w:color="auto" w:fill="D3DFEE"/>
          </w:tcPr>
          <w:p w14:paraId="085762AB" w14:textId="77777777" w:rsidR="00A675DD" w:rsidRPr="009E6E57" w:rsidRDefault="00A675DD" w:rsidP="007B6AED">
            <w:pPr>
              <w:jc w:val="center"/>
              <w:rPr>
                <w:rFonts w:ascii="Calibri" w:hAnsi="Calibri"/>
                <w:lang w:eastAsia="ar-SA"/>
              </w:rPr>
            </w:pPr>
            <w:r>
              <w:rPr>
                <w:rFonts w:ascii="Calibri" w:hAnsi="Calibri"/>
                <w:lang w:eastAsia="ar-SA"/>
              </w:rPr>
              <w:t>R4</w:t>
            </w:r>
          </w:p>
        </w:tc>
        <w:tc>
          <w:tcPr>
            <w:tcW w:w="1559" w:type="dxa"/>
            <w:shd w:val="clear" w:color="auto" w:fill="D3DFEE"/>
          </w:tcPr>
          <w:p w14:paraId="1B70FFBB" w14:textId="77777777" w:rsidR="00A675DD" w:rsidRDefault="00A675DD" w:rsidP="007B6AED">
            <w:pPr>
              <w:rPr>
                <w:rFonts w:ascii="Calibri" w:hAnsi="Calibri"/>
                <w:lang w:eastAsia="ar-SA"/>
              </w:rPr>
            </w:pPr>
            <w:r>
              <w:rPr>
                <w:rFonts w:ascii="Calibri" w:hAnsi="Calibri"/>
                <w:lang w:eastAsia="ar-SA"/>
              </w:rPr>
              <w:t>4 MESES</w:t>
            </w:r>
          </w:p>
        </w:tc>
        <w:tc>
          <w:tcPr>
            <w:tcW w:w="2268" w:type="dxa"/>
            <w:shd w:val="clear" w:color="auto" w:fill="D3DFEE"/>
          </w:tcPr>
          <w:p w14:paraId="590F78F5" w14:textId="77777777" w:rsidR="00A675DD" w:rsidRDefault="00A675DD" w:rsidP="007B6AED">
            <w:pPr>
              <w:rPr>
                <w:rFonts w:ascii="Calibri" w:hAnsi="Calibri"/>
                <w:lang w:eastAsia="ar-SA"/>
              </w:rPr>
            </w:pPr>
            <w:r>
              <w:rPr>
                <w:rFonts w:ascii="Calibri" w:hAnsi="Calibri"/>
                <w:lang w:eastAsia="ar-SA"/>
              </w:rPr>
              <w:t>H.D. VILLAVERDE</w:t>
            </w:r>
          </w:p>
        </w:tc>
      </w:tr>
      <w:tr w:rsidR="00A675DD" w:rsidRPr="00880E2F" w14:paraId="35D7596C" w14:textId="77777777" w:rsidTr="00A675DD">
        <w:tc>
          <w:tcPr>
            <w:tcW w:w="3227" w:type="dxa"/>
            <w:tcBorders>
              <w:left w:val="single" w:sz="8" w:space="0" w:color="FFFFFF"/>
              <w:right w:val="single" w:sz="24" w:space="0" w:color="FFFFFF"/>
            </w:tcBorders>
            <w:shd w:val="clear" w:color="auto" w:fill="4F81BD"/>
          </w:tcPr>
          <w:p w14:paraId="384038A9" w14:textId="77777777" w:rsidR="00A675DD" w:rsidRDefault="00A675DD" w:rsidP="007B6AED">
            <w:pPr>
              <w:rPr>
                <w:rFonts w:ascii="Calibri" w:hAnsi="Calibri" w:cs="Arial"/>
                <w:b/>
                <w:bCs/>
                <w:color w:val="FFFFFF"/>
              </w:rPr>
            </w:pPr>
            <w:r>
              <w:rPr>
                <w:rFonts w:ascii="Calibri" w:hAnsi="Calibri" w:cs="Arial"/>
                <w:b/>
                <w:bCs/>
                <w:color w:val="FFFFFF"/>
              </w:rPr>
              <w:t>ELECCIÓN LIBRE</w:t>
            </w:r>
          </w:p>
        </w:tc>
        <w:tc>
          <w:tcPr>
            <w:tcW w:w="1559" w:type="dxa"/>
            <w:shd w:val="clear" w:color="auto" w:fill="D3DFEE"/>
          </w:tcPr>
          <w:p w14:paraId="12CA6EE8" w14:textId="77777777" w:rsidR="00A675DD" w:rsidRDefault="00A675DD" w:rsidP="007B6AED">
            <w:pPr>
              <w:jc w:val="center"/>
              <w:rPr>
                <w:rFonts w:ascii="Calibri" w:hAnsi="Calibri"/>
                <w:lang w:eastAsia="ar-SA"/>
              </w:rPr>
            </w:pPr>
            <w:r>
              <w:rPr>
                <w:rFonts w:ascii="Calibri" w:hAnsi="Calibri"/>
                <w:lang w:eastAsia="ar-SA"/>
              </w:rPr>
              <w:t>R5</w:t>
            </w:r>
          </w:p>
        </w:tc>
        <w:tc>
          <w:tcPr>
            <w:tcW w:w="1559" w:type="dxa"/>
            <w:shd w:val="clear" w:color="auto" w:fill="D3DFEE"/>
          </w:tcPr>
          <w:p w14:paraId="7B0D8701" w14:textId="77777777" w:rsidR="00A675DD" w:rsidRDefault="00A675DD" w:rsidP="007B6AED">
            <w:pPr>
              <w:rPr>
                <w:rFonts w:ascii="Calibri" w:hAnsi="Calibri"/>
                <w:lang w:eastAsia="ar-SA"/>
              </w:rPr>
            </w:pPr>
            <w:r>
              <w:rPr>
                <w:rFonts w:ascii="Calibri" w:hAnsi="Calibri"/>
                <w:lang w:eastAsia="ar-SA"/>
              </w:rPr>
              <w:t>4 MESES</w:t>
            </w:r>
          </w:p>
        </w:tc>
        <w:tc>
          <w:tcPr>
            <w:tcW w:w="2268" w:type="dxa"/>
            <w:shd w:val="clear" w:color="auto" w:fill="D3DFEE"/>
          </w:tcPr>
          <w:p w14:paraId="51013191" w14:textId="77777777" w:rsidR="00A675DD" w:rsidRDefault="00A675DD" w:rsidP="007B6AED">
            <w:pPr>
              <w:rPr>
                <w:rFonts w:ascii="Calibri" w:hAnsi="Calibri"/>
                <w:lang w:eastAsia="ar-SA"/>
              </w:rPr>
            </w:pPr>
          </w:p>
        </w:tc>
      </w:tr>
      <w:tr w:rsidR="00A675DD" w:rsidRPr="00880E2F" w14:paraId="21F1F250" w14:textId="77777777" w:rsidTr="00A675DD">
        <w:tc>
          <w:tcPr>
            <w:tcW w:w="3227" w:type="dxa"/>
            <w:tcBorders>
              <w:left w:val="single" w:sz="8" w:space="0" w:color="FFFFFF"/>
              <w:right w:val="single" w:sz="24" w:space="0" w:color="FFFFFF"/>
            </w:tcBorders>
            <w:shd w:val="clear" w:color="auto" w:fill="4F81BD"/>
          </w:tcPr>
          <w:p w14:paraId="218E6498" w14:textId="77777777" w:rsidR="00A675DD" w:rsidRDefault="00A675DD" w:rsidP="007B6AED">
            <w:pPr>
              <w:rPr>
                <w:rFonts w:ascii="Calibri" w:hAnsi="Calibri" w:cs="Arial"/>
                <w:b/>
                <w:bCs/>
                <w:color w:val="FFFFFF"/>
              </w:rPr>
            </w:pPr>
            <w:r>
              <w:rPr>
                <w:rFonts w:ascii="Calibri" w:hAnsi="Calibri" w:cs="Arial"/>
                <w:b/>
                <w:bCs/>
                <w:color w:val="FFFFFF"/>
              </w:rPr>
              <w:t>ESPECÍFICA</w:t>
            </w:r>
          </w:p>
        </w:tc>
        <w:tc>
          <w:tcPr>
            <w:tcW w:w="1559" w:type="dxa"/>
            <w:shd w:val="clear" w:color="auto" w:fill="D3DFEE"/>
          </w:tcPr>
          <w:p w14:paraId="6EB5E552" w14:textId="77777777" w:rsidR="00A675DD" w:rsidRDefault="00A675DD" w:rsidP="007B6AED">
            <w:pPr>
              <w:jc w:val="center"/>
              <w:rPr>
                <w:rFonts w:ascii="Calibri" w:hAnsi="Calibri"/>
                <w:lang w:eastAsia="ar-SA"/>
              </w:rPr>
            </w:pPr>
            <w:r>
              <w:rPr>
                <w:rFonts w:ascii="Calibri" w:hAnsi="Calibri"/>
                <w:lang w:eastAsia="ar-SA"/>
              </w:rPr>
              <w:t>R5</w:t>
            </w:r>
          </w:p>
        </w:tc>
        <w:tc>
          <w:tcPr>
            <w:tcW w:w="1559" w:type="dxa"/>
            <w:shd w:val="clear" w:color="auto" w:fill="D3DFEE"/>
          </w:tcPr>
          <w:p w14:paraId="532B6D47" w14:textId="77777777" w:rsidR="00A675DD" w:rsidRDefault="00A675DD" w:rsidP="007B6AED">
            <w:pPr>
              <w:rPr>
                <w:rFonts w:ascii="Calibri" w:hAnsi="Calibri"/>
                <w:lang w:eastAsia="ar-SA"/>
              </w:rPr>
            </w:pPr>
            <w:r>
              <w:rPr>
                <w:rFonts w:ascii="Calibri" w:hAnsi="Calibri"/>
                <w:lang w:eastAsia="ar-SA"/>
              </w:rPr>
              <w:t>3 MESES</w:t>
            </w:r>
          </w:p>
        </w:tc>
        <w:tc>
          <w:tcPr>
            <w:tcW w:w="2268" w:type="dxa"/>
            <w:shd w:val="clear" w:color="auto" w:fill="D3DFEE"/>
          </w:tcPr>
          <w:p w14:paraId="440C2B9D" w14:textId="77777777" w:rsidR="00A675DD" w:rsidRDefault="00A675DD" w:rsidP="007B6AED">
            <w:pPr>
              <w:rPr>
                <w:rFonts w:ascii="Calibri" w:hAnsi="Calibri"/>
                <w:lang w:eastAsia="ar-SA"/>
              </w:rPr>
            </w:pPr>
            <w:r>
              <w:rPr>
                <w:rFonts w:ascii="Calibri" w:hAnsi="Calibri"/>
                <w:lang w:eastAsia="ar-SA"/>
              </w:rPr>
              <w:t>ELEGIR PROGRAMA DE LA UDMSM</w:t>
            </w:r>
          </w:p>
        </w:tc>
      </w:tr>
      <w:tr w:rsidR="00A675DD" w:rsidRPr="00880E2F" w14:paraId="74559334" w14:textId="77777777" w:rsidTr="00A675DD">
        <w:tc>
          <w:tcPr>
            <w:tcW w:w="3227" w:type="dxa"/>
            <w:tcBorders>
              <w:left w:val="single" w:sz="8" w:space="0" w:color="FFFFFF"/>
              <w:right w:val="single" w:sz="24" w:space="0" w:color="FFFFFF"/>
            </w:tcBorders>
            <w:shd w:val="clear" w:color="auto" w:fill="4F81BD"/>
          </w:tcPr>
          <w:p w14:paraId="59E9BD74" w14:textId="77777777" w:rsidR="00A675DD" w:rsidRDefault="00A675DD" w:rsidP="007B6AED">
            <w:pPr>
              <w:rPr>
                <w:rFonts w:ascii="Calibri" w:hAnsi="Calibri" w:cs="Arial"/>
                <w:b/>
                <w:bCs/>
                <w:color w:val="FFFFFF"/>
              </w:rPr>
            </w:pPr>
            <w:r>
              <w:rPr>
                <w:rFonts w:ascii="Calibri" w:hAnsi="Calibri" w:cs="Arial"/>
                <w:b/>
                <w:bCs/>
                <w:color w:val="FFFFFF"/>
              </w:rPr>
              <w:t>HOSPITALIZACIÓN ADULTOS Y URGENCIAS</w:t>
            </w:r>
          </w:p>
        </w:tc>
        <w:tc>
          <w:tcPr>
            <w:tcW w:w="1559" w:type="dxa"/>
            <w:shd w:val="clear" w:color="auto" w:fill="D3DFEE"/>
          </w:tcPr>
          <w:p w14:paraId="7715F589" w14:textId="77777777" w:rsidR="00A675DD" w:rsidRDefault="00A675DD" w:rsidP="007B6AED">
            <w:pPr>
              <w:jc w:val="center"/>
              <w:rPr>
                <w:rFonts w:ascii="Calibri" w:hAnsi="Calibri"/>
                <w:lang w:eastAsia="ar-SA"/>
              </w:rPr>
            </w:pPr>
            <w:r>
              <w:rPr>
                <w:rFonts w:ascii="Calibri" w:hAnsi="Calibri"/>
                <w:lang w:eastAsia="ar-SA"/>
              </w:rPr>
              <w:t>R5</w:t>
            </w:r>
          </w:p>
        </w:tc>
        <w:tc>
          <w:tcPr>
            <w:tcW w:w="1559" w:type="dxa"/>
            <w:shd w:val="clear" w:color="auto" w:fill="D3DFEE"/>
          </w:tcPr>
          <w:p w14:paraId="20798647" w14:textId="77777777" w:rsidR="00A675DD" w:rsidRDefault="00A675DD" w:rsidP="007B6AED">
            <w:pPr>
              <w:rPr>
                <w:rFonts w:ascii="Calibri" w:hAnsi="Calibri"/>
                <w:lang w:eastAsia="ar-SA"/>
              </w:rPr>
            </w:pPr>
            <w:r>
              <w:rPr>
                <w:rFonts w:ascii="Calibri" w:hAnsi="Calibri"/>
                <w:lang w:eastAsia="ar-SA"/>
              </w:rPr>
              <w:t>5 MESES</w:t>
            </w:r>
          </w:p>
        </w:tc>
        <w:tc>
          <w:tcPr>
            <w:tcW w:w="2268" w:type="dxa"/>
            <w:shd w:val="clear" w:color="auto" w:fill="D3DFEE"/>
          </w:tcPr>
          <w:p w14:paraId="71210EDB" w14:textId="77777777" w:rsidR="00A675DD" w:rsidRDefault="00A675DD" w:rsidP="007B6AED">
            <w:pPr>
              <w:rPr>
                <w:rFonts w:ascii="Calibri" w:hAnsi="Calibri"/>
                <w:lang w:eastAsia="ar-SA"/>
              </w:rPr>
            </w:pPr>
            <w:r>
              <w:rPr>
                <w:rFonts w:ascii="Calibri" w:hAnsi="Calibri"/>
                <w:lang w:eastAsia="ar-SA"/>
              </w:rPr>
              <w:t>UHB CNSP</w:t>
            </w:r>
          </w:p>
          <w:p w14:paraId="1C43E930" w14:textId="77777777" w:rsidR="00A675DD" w:rsidRDefault="00A675DD" w:rsidP="007B6AED">
            <w:pPr>
              <w:rPr>
                <w:rFonts w:ascii="Calibri" w:hAnsi="Calibri"/>
                <w:lang w:eastAsia="ar-SA"/>
              </w:rPr>
            </w:pPr>
            <w:r>
              <w:rPr>
                <w:rFonts w:ascii="Calibri" w:hAnsi="Calibri"/>
                <w:lang w:eastAsia="ar-SA"/>
              </w:rPr>
              <w:t>URGENCIAS CNSP</w:t>
            </w:r>
          </w:p>
        </w:tc>
      </w:tr>
    </w:tbl>
    <w:p w14:paraId="16517C2E" w14:textId="6086B7C9" w:rsidR="00A675DD" w:rsidRDefault="00A675DD" w:rsidP="00A675DD">
      <w:pPr>
        <w:autoSpaceDE w:val="0"/>
        <w:autoSpaceDN w:val="0"/>
        <w:adjustRightInd w:val="0"/>
        <w:rPr>
          <w:rFonts w:eastAsia="MS Mincho" w:cs="Arial"/>
          <w:b/>
          <w:color w:val="000000"/>
          <w:sz w:val="28"/>
          <w:szCs w:val="28"/>
          <w:u w:val="single"/>
          <w:lang w:eastAsia="ja-JP"/>
        </w:rPr>
      </w:pPr>
      <w:bookmarkStart w:id="0" w:name="_GoBack"/>
      <w:bookmarkEnd w:id="0"/>
    </w:p>
    <w:p w14:paraId="2B45902F" w14:textId="77777777" w:rsidR="00A675DD" w:rsidRDefault="00A675DD">
      <w:pPr>
        <w:spacing w:before="0" w:after="200"/>
        <w:jc w:val="left"/>
        <w:rPr>
          <w:rFonts w:eastAsia="MS Mincho" w:cs="Arial"/>
          <w:b/>
          <w:color w:val="000000"/>
          <w:sz w:val="28"/>
          <w:szCs w:val="28"/>
          <w:u w:val="single"/>
          <w:lang w:eastAsia="ja-JP"/>
        </w:rPr>
      </w:pPr>
      <w:r>
        <w:rPr>
          <w:rFonts w:eastAsia="MS Mincho" w:cs="Arial"/>
          <w:b/>
          <w:color w:val="000000"/>
          <w:sz w:val="28"/>
          <w:szCs w:val="28"/>
          <w:u w:val="single"/>
          <w:lang w:eastAsia="ja-JP"/>
        </w:rPr>
        <w:br w:type="page"/>
      </w:r>
    </w:p>
    <w:p w14:paraId="72E234D0" w14:textId="77777777" w:rsidR="001A4EEA" w:rsidRPr="00880E2F" w:rsidRDefault="001A4EEA" w:rsidP="001A4EEA">
      <w:pPr>
        <w:autoSpaceDE w:val="0"/>
        <w:autoSpaceDN w:val="0"/>
        <w:adjustRightInd w:val="0"/>
        <w:jc w:val="center"/>
        <w:rPr>
          <w:rFonts w:eastAsia="MS Mincho" w:cs="Arial"/>
          <w:b/>
          <w:color w:val="000000"/>
          <w:sz w:val="28"/>
          <w:szCs w:val="28"/>
          <w:u w:val="single"/>
          <w:lang w:eastAsia="ja-JP"/>
        </w:rPr>
      </w:pPr>
      <w:r w:rsidRPr="00880E2F">
        <w:rPr>
          <w:rFonts w:eastAsia="MS Mincho" w:cs="Arial"/>
          <w:b/>
          <w:color w:val="000000"/>
          <w:sz w:val="28"/>
          <w:szCs w:val="28"/>
          <w:u w:val="single"/>
          <w:lang w:eastAsia="ja-JP"/>
        </w:rPr>
        <w:lastRenderedPageBreak/>
        <w:t>ESPECIALIDAD DE PSICOLOGÍA CLÍNICA</w:t>
      </w:r>
    </w:p>
    <w:p w14:paraId="6B1111DC" w14:textId="77777777" w:rsidR="001A4EEA" w:rsidRPr="00880E2F" w:rsidRDefault="001A4EEA" w:rsidP="001A4EEA">
      <w:pPr>
        <w:autoSpaceDE w:val="0"/>
        <w:autoSpaceDN w:val="0"/>
        <w:adjustRightInd w:val="0"/>
        <w:rPr>
          <w:rFonts w:eastAsia="MS Mincho" w:cs="Arial"/>
          <w:b/>
          <w:color w:val="000000"/>
          <w:u w:val="single"/>
          <w:lang w:eastAsia="ja-JP"/>
        </w:rPr>
      </w:pPr>
    </w:p>
    <w:p w14:paraId="08E72055" w14:textId="77777777" w:rsidR="001A4EEA" w:rsidRPr="009E5475" w:rsidRDefault="001A4EEA" w:rsidP="001A4EEA">
      <w:pPr>
        <w:autoSpaceDE w:val="0"/>
        <w:autoSpaceDN w:val="0"/>
        <w:adjustRightInd w:val="0"/>
        <w:ind w:firstLine="340"/>
        <w:rPr>
          <w:rFonts w:eastAsia="MS Mincho" w:cs="Arial"/>
          <w:color w:val="000000"/>
          <w:sz w:val="23"/>
          <w:szCs w:val="23"/>
          <w:lang w:eastAsia="ja-JP"/>
        </w:rPr>
      </w:pPr>
      <w:r w:rsidRPr="009E5475">
        <w:rPr>
          <w:rFonts w:eastAsia="MS Mincho" w:cs="Arial"/>
          <w:color w:val="000000"/>
          <w:sz w:val="23"/>
          <w:szCs w:val="23"/>
          <w:lang w:eastAsia="ja-JP"/>
        </w:rPr>
        <w:t xml:space="preserve">La Psicología Clínica es una especialidad sanitaria de la Psicología cuya constitución como actividad profesional propia del psicólogo sobrepasa el siglo de antigüedad. Su aparición deriva del acervo de conocimientos científicos acumulados sobre la naturaleza de los trastornos y enfermedades mentales y físicas que afectan a las personas, de su carácter teórico-técnico, y de la necesidad de dar respuesta a un conjunto amplio de demandas sociales y científicas en el campo de la salud y la enfermedad humanas. Sus aplicaciones son múltiples y en diferentes ámbitos. Entre ellas cabe destacar el desarrollo de instrumentos y procedimientos técnicos específicos, empíricamente fundamentados, para la evaluación, el diagnóstico, la prevención y el tratamiento de los trastornos mentales, del comportamiento, emocionales, cognitivos, y </w:t>
      </w:r>
      <w:proofErr w:type="gramStart"/>
      <w:r w:rsidRPr="009E5475">
        <w:rPr>
          <w:rFonts w:eastAsia="MS Mincho" w:cs="Arial"/>
          <w:color w:val="000000"/>
          <w:sz w:val="23"/>
          <w:szCs w:val="23"/>
          <w:lang w:eastAsia="ja-JP"/>
        </w:rPr>
        <w:t>relacionales</w:t>
      </w:r>
      <w:proofErr w:type="gramEnd"/>
      <w:r w:rsidRPr="009E5475">
        <w:rPr>
          <w:rFonts w:eastAsia="MS Mincho" w:cs="Arial"/>
          <w:color w:val="000000"/>
          <w:sz w:val="23"/>
          <w:szCs w:val="23"/>
          <w:lang w:eastAsia="ja-JP"/>
        </w:rPr>
        <w:t xml:space="preserve"> así como para mejorar la comprensión y el abordaje de las repercusiones psicológicas que las enfermedades físicas y sus tratamientos tienen en las personas y en la evolución misma de esas enfermedades.</w:t>
      </w:r>
    </w:p>
    <w:p w14:paraId="25D016A7" w14:textId="77777777" w:rsidR="001A4EEA" w:rsidRPr="009E5475" w:rsidRDefault="001A4EEA" w:rsidP="001A4EEA">
      <w:pPr>
        <w:rPr>
          <w:sz w:val="23"/>
          <w:szCs w:val="23"/>
        </w:rPr>
      </w:pPr>
    </w:p>
    <w:p w14:paraId="3B01B9DE" w14:textId="77777777" w:rsidR="001A4EEA" w:rsidRPr="009E5475" w:rsidRDefault="001A4EEA" w:rsidP="001A4EEA">
      <w:pPr>
        <w:pStyle w:val="Pa6"/>
        <w:spacing w:line="276" w:lineRule="auto"/>
        <w:ind w:firstLine="340"/>
        <w:jc w:val="both"/>
        <w:rPr>
          <w:rFonts w:asciiTheme="minorHAnsi" w:eastAsia="MS Mincho" w:hAnsiTheme="minorHAnsi" w:cs="Arial"/>
          <w:color w:val="000000"/>
          <w:kern w:val="0"/>
          <w:sz w:val="23"/>
          <w:szCs w:val="23"/>
          <w:lang w:eastAsia="ja-JP"/>
        </w:rPr>
      </w:pPr>
      <w:r w:rsidRPr="009E5475">
        <w:rPr>
          <w:rFonts w:asciiTheme="minorHAnsi" w:eastAsia="MS Mincho" w:hAnsiTheme="minorHAnsi" w:cs="Arial"/>
          <w:color w:val="000000"/>
          <w:kern w:val="0"/>
          <w:sz w:val="23"/>
          <w:szCs w:val="23"/>
          <w:lang w:eastAsia="ja-JP"/>
        </w:rPr>
        <w:t xml:space="preserve">El programa formativo del Centro San Juan de Dios –CSJD- se estructura sobre la base de una formación básica en psicología clínica, que permita a los futuros especialistas ejercitar con eficacia las tareas propias de evaluación, diagnóstico, psicoterapia y procedimientos de intervención y tratamiento psicológicos, en los diversos campos que hoy configuran la especialidad. A </w:t>
      </w:r>
      <w:proofErr w:type="gramStart"/>
      <w:r w:rsidRPr="009E5475">
        <w:rPr>
          <w:rFonts w:asciiTheme="minorHAnsi" w:eastAsia="MS Mincho" w:hAnsiTheme="minorHAnsi" w:cs="Arial"/>
          <w:color w:val="000000"/>
          <w:kern w:val="0"/>
          <w:sz w:val="23"/>
          <w:szCs w:val="23"/>
          <w:lang w:eastAsia="ja-JP"/>
        </w:rPr>
        <w:t>continuación</w:t>
      </w:r>
      <w:proofErr w:type="gramEnd"/>
      <w:r w:rsidRPr="009E5475">
        <w:rPr>
          <w:rFonts w:asciiTheme="minorHAnsi" w:eastAsia="MS Mincho" w:hAnsiTheme="minorHAnsi" w:cs="Arial"/>
          <w:color w:val="000000"/>
          <w:kern w:val="0"/>
          <w:sz w:val="23"/>
          <w:szCs w:val="23"/>
          <w:lang w:eastAsia="ja-JP"/>
        </w:rPr>
        <w:t xml:space="preserve"> se ofrece un esquema del programa docente del residente de psicología clínica durante los cuatro años de su formación:</w:t>
      </w:r>
    </w:p>
    <w:p w14:paraId="4C445223" w14:textId="77777777" w:rsidR="001A4EEA" w:rsidRPr="009E5475" w:rsidRDefault="001A4EEA" w:rsidP="001A4EEA">
      <w:pPr>
        <w:rPr>
          <w:sz w:val="23"/>
          <w:szCs w:val="23"/>
          <w:lang w:eastAsia="ja-JP"/>
        </w:rPr>
      </w:pPr>
    </w:p>
    <w:p w14:paraId="740FF668" w14:textId="77777777" w:rsidR="001A4EEA" w:rsidRPr="009E5475" w:rsidRDefault="001A4EEA" w:rsidP="001A4EEA">
      <w:pPr>
        <w:pStyle w:val="Pa6"/>
        <w:spacing w:line="276" w:lineRule="auto"/>
        <w:ind w:firstLine="340"/>
        <w:jc w:val="both"/>
        <w:rPr>
          <w:rFonts w:asciiTheme="minorHAnsi" w:eastAsia="MS Mincho" w:hAnsiTheme="minorHAnsi" w:cs="Arial"/>
          <w:color w:val="000000"/>
          <w:kern w:val="0"/>
          <w:sz w:val="23"/>
          <w:szCs w:val="23"/>
          <w:lang w:eastAsia="ja-JP"/>
        </w:rPr>
      </w:pPr>
      <w:r w:rsidRPr="009E5475">
        <w:rPr>
          <w:rFonts w:asciiTheme="minorHAnsi" w:eastAsia="MS Mincho" w:hAnsiTheme="minorHAnsi" w:cs="Arial"/>
          <w:color w:val="000000"/>
          <w:kern w:val="0"/>
          <w:sz w:val="23"/>
          <w:szCs w:val="23"/>
          <w:lang w:eastAsia="ja-JP"/>
        </w:rPr>
        <w:t xml:space="preserve">El circuito de rotaciones es el eje principal sobre el que se articulará la formación especializada. A fin de fomentar un aprendizaje basado en la práctica profesional con crecientes niveles de autonomía y responsabilidad, los residentes de psicología clínica, con la adecuada supervisión, podrán diseñar y llevar a cabo la evaluación y tratamiento psicológico de pacientes de manera continuada a lo largo de su período de residencia. Dichos pacientes les serán derivados preferentemente durante su rotación por las diferentes unidades de salud </w:t>
      </w:r>
      <w:proofErr w:type="gramStart"/>
      <w:r w:rsidRPr="009E5475">
        <w:rPr>
          <w:rFonts w:asciiTheme="minorHAnsi" w:eastAsia="MS Mincho" w:hAnsiTheme="minorHAnsi" w:cs="Arial"/>
          <w:color w:val="000000"/>
          <w:kern w:val="0"/>
          <w:sz w:val="23"/>
          <w:szCs w:val="23"/>
          <w:lang w:eastAsia="ja-JP"/>
        </w:rPr>
        <w:t>mental  a</w:t>
      </w:r>
      <w:proofErr w:type="gramEnd"/>
      <w:r w:rsidRPr="009E5475">
        <w:rPr>
          <w:rFonts w:asciiTheme="minorHAnsi" w:eastAsia="MS Mincho" w:hAnsiTheme="minorHAnsi" w:cs="Arial"/>
          <w:color w:val="000000"/>
          <w:kern w:val="0"/>
          <w:sz w:val="23"/>
          <w:szCs w:val="23"/>
          <w:lang w:eastAsia="ja-JP"/>
        </w:rPr>
        <w:t xml:space="preserve"> criterio del responsable adjunto que les supervise en ese momento.</w:t>
      </w:r>
    </w:p>
    <w:p w14:paraId="236CF0FD" w14:textId="77777777" w:rsidR="001A4EEA" w:rsidRPr="009E5475" w:rsidRDefault="001A4EEA" w:rsidP="001A4EEA">
      <w:pPr>
        <w:rPr>
          <w:sz w:val="23"/>
          <w:szCs w:val="23"/>
          <w:lang w:eastAsia="ja-JP"/>
        </w:rPr>
      </w:pPr>
    </w:p>
    <w:p w14:paraId="6C057D1C" w14:textId="77777777" w:rsidR="009E5475" w:rsidRDefault="001A4EEA" w:rsidP="001A4EEA">
      <w:pPr>
        <w:pStyle w:val="Pa6"/>
        <w:spacing w:line="276" w:lineRule="auto"/>
        <w:ind w:firstLine="340"/>
        <w:jc w:val="both"/>
        <w:rPr>
          <w:rFonts w:asciiTheme="minorHAnsi" w:eastAsia="MS Mincho" w:hAnsiTheme="minorHAnsi" w:cs="Arial"/>
          <w:color w:val="000000"/>
          <w:kern w:val="0"/>
          <w:sz w:val="24"/>
          <w:lang w:eastAsia="ja-JP"/>
        </w:rPr>
      </w:pPr>
      <w:r w:rsidRPr="009E5475">
        <w:rPr>
          <w:rFonts w:asciiTheme="minorHAnsi" w:eastAsia="MS Mincho" w:hAnsiTheme="minorHAnsi" w:cs="Arial"/>
          <w:color w:val="000000"/>
          <w:kern w:val="0"/>
          <w:sz w:val="23"/>
          <w:szCs w:val="23"/>
          <w:lang w:eastAsia="ja-JP"/>
        </w:rPr>
        <w:t xml:space="preserve">Las diferentes rotaciones se realizan por diversos dispositivos tanto pertenecientes a la Orden Hospitalaria San Juan de </w:t>
      </w:r>
      <w:proofErr w:type="gramStart"/>
      <w:r w:rsidRPr="009E5475">
        <w:rPr>
          <w:rFonts w:asciiTheme="minorHAnsi" w:eastAsia="MS Mincho" w:hAnsiTheme="minorHAnsi" w:cs="Arial"/>
          <w:color w:val="000000"/>
          <w:kern w:val="0"/>
          <w:sz w:val="23"/>
          <w:szCs w:val="23"/>
          <w:lang w:eastAsia="ja-JP"/>
        </w:rPr>
        <w:t>Dios  como</w:t>
      </w:r>
      <w:proofErr w:type="gramEnd"/>
      <w:r w:rsidRPr="009E5475">
        <w:rPr>
          <w:rFonts w:asciiTheme="minorHAnsi" w:eastAsia="MS Mincho" w:hAnsiTheme="minorHAnsi" w:cs="Arial"/>
          <w:color w:val="000000"/>
          <w:kern w:val="0"/>
          <w:sz w:val="23"/>
          <w:szCs w:val="23"/>
          <w:lang w:eastAsia="ja-JP"/>
        </w:rPr>
        <w:t xml:space="preserve"> a otros Hospitales con los que existen acuerdos de colaboración. En este sentido, el programa comienza en el Centro de Salud Mental de Aranjuez, dispositivo concertado por el CSJD con la Comunidad de Madrid. Posteriormente, se rota por el área de personas con discapacidad intelectual en el propio CSJD para continuar con la formación</w:t>
      </w:r>
      <w:r w:rsidRPr="00880E2F">
        <w:rPr>
          <w:rFonts w:asciiTheme="minorHAnsi" w:eastAsia="MS Mincho" w:hAnsiTheme="minorHAnsi" w:cs="Arial"/>
          <w:color w:val="000000"/>
          <w:kern w:val="0"/>
          <w:sz w:val="24"/>
          <w:lang w:eastAsia="ja-JP"/>
        </w:rPr>
        <w:t xml:space="preserve"> en el área de ingresos hospitalarios breves, es decir, Hospitalización y </w:t>
      </w:r>
      <w:r w:rsidRPr="009E5475">
        <w:rPr>
          <w:rFonts w:asciiTheme="minorHAnsi" w:eastAsia="MS Mincho" w:hAnsiTheme="minorHAnsi" w:cs="Arial"/>
          <w:color w:val="000000"/>
          <w:kern w:val="0"/>
          <w:sz w:val="23"/>
          <w:szCs w:val="23"/>
          <w:lang w:eastAsia="ja-JP"/>
        </w:rPr>
        <w:lastRenderedPageBreak/>
        <w:t xml:space="preserve">Urgencias; realizándose esta formación en la Clínica Nuestra Señora de la Paz de Madrid, que también es un dispositivo regido desde el CSJD. En la línea de </w:t>
      </w:r>
      <w:proofErr w:type="gramStart"/>
      <w:r w:rsidRPr="009E5475">
        <w:rPr>
          <w:rFonts w:asciiTheme="minorHAnsi" w:eastAsia="MS Mincho" w:hAnsiTheme="minorHAnsi" w:cs="Arial"/>
          <w:color w:val="000000"/>
          <w:kern w:val="0"/>
          <w:sz w:val="23"/>
          <w:szCs w:val="23"/>
          <w:lang w:eastAsia="ja-JP"/>
        </w:rPr>
        <w:t>seguir  la</w:t>
      </w:r>
      <w:proofErr w:type="gramEnd"/>
      <w:r w:rsidRPr="009E5475">
        <w:rPr>
          <w:rFonts w:asciiTheme="minorHAnsi" w:eastAsia="MS Mincho" w:hAnsiTheme="minorHAnsi" w:cs="Arial"/>
          <w:color w:val="000000"/>
          <w:kern w:val="0"/>
          <w:sz w:val="23"/>
          <w:szCs w:val="23"/>
          <w:lang w:eastAsia="ja-JP"/>
        </w:rPr>
        <w:t xml:space="preserve"> dinámica “lógica” de una persona que entra en la red de salud mental, se continúa con la rotación por Hospital de Día. Este dispositivo está situado en Villaverde (Madrid) y está concertado por la Orden Hospitalaria con la Comunidad de Madrid. Posteriormente se pasa a Rehabilitación en el propio CSJD y seguidamente se vuelve a la Clínica Nuestra Señora de la Paz para continuar la formación con Adicciones. La siguiente rotación es la de Interconsulta y Enlace, que se realiza en el Hospital 12 de </w:t>
      </w:r>
      <w:proofErr w:type="gramStart"/>
      <w:r w:rsidRPr="009E5475">
        <w:rPr>
          <w:rFonts w:asciiTheme="minorHAnsi" w:eastAsia="MS Mincho" w:hAnsiTheme="minorHAnsi" w:cs="Arial"/>
          <w:color w:val="000000"/>
          <w:kern w:val="0"/>
          <w:sz w:val="23"/>
          <w:szCs w:val="23"/>
          <w:lang w:eastAsia="ja-JP"/>
        </w:rPr>
        <w:t>Octubre</w:t>
      </w:r>
      <w:proofErr w:type="gramEnd"/>
      <w:r w:rsidRPr="009E5475">
        <w:rPr>
          <w:rFonts w:asciiTheme="minorHAnsi" w:eastAsia="MS Mincho" w:hAnsiTheme="minorHAnsi" w:cs="Arial"/>
          <w:color w:val="000000"/>
          <w:kern w:val="0"/>
          <w:sz w:val="23"/>
          <w:szCs w:val="23"/>
          <w:lang w:eastAsia="ja-JP"/>
        </w:rPr>
        <w:t>, centro con el que hay un acuerdo bidireccional en diferentes rotaciones. Los residentes tienen la oportunidad de realizar una rotación externa de entre tres o cuatro meses y, por último,</w:t>
      </w:r>
      <w:r>
        <w:rPr>
          <w:rFonts w:asciiTheme="minorHAnsi" w:eastAsia="MS Mincho" w:hAnsiTheme="minorHAnsi" w:cs="Arial"/>
          <w:color w:val="000000"/>
          <w:kern w:val="0"/>
          <w:sz w:val="24"/>
          <w:lang w:eastAsia="ja-JP"/>
        </w:rPr>
        <w:t xml:space="preserve"> el programa formativo termina en el Centro </w:t>
      </w:r>
    </w:p>
    <w:p w14:paraId="2565E178" w14:textId="0DD62992" w:rsidR="001A4EEA" w:rsidRPr="006F6AFF" w:rsidRDefault="001A4EEA" w:rsidP="001A4EEA">
      <w:pPr>
        <w:pStyle w:val="Pa6"/>
        <w:spacing w:line="276" w:lineRule="auto"/>
        <w:ind w:firstLine="340"/>
        <w:jc w:val="both"/>
        <w:rPr>
          <w:rFonts w:asciiTheme="minorHAnsi" w:eastAsia="MS Mincho" w:hAnsiTheme="minorHAnsi" w:cs="Arial"/>
          <w:color w:val="000000"/>
          <w:kern w:val="0"/>
          <w:sz w:val="24"/>
          <w:lang w:eastAsia="ja-JP"/>
        </w:rPr>
      </w:pPr>
      <w:r>
        <w:rPr>
          <w:rFonts w:asciiTheme="minorHAnsi" w:eastAsia="MS Mincho" w:hAnsiTheme="minorHAnsi" w:cs="Arial"/>
          <w:color w:val="000000"/>
          <w:kern w:val="0"/>
          <w:sz w:val="24"/>
          <w:lang w:eastAsia="ja-JP"/>
        </w:rPr>
        <w:t>de Salud Mental de Aranjuez, en este caso, para la formación en Clínica Infantil y de la Adolescencia.</w:t>
      </w:r>
    </w:p>
    <w:tbl>
      <w:tblPr>
        <w:tblpPr w:leftFromText="141" w:rightFromText="141" w:vertAnchor="page" w:horzAnchor="margin" w:tblpY="5866"/>
        <w:tblW w:w="946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1096"/>
        <w:gridCol w:w="705"/>
        <w:gridCol w:w="708"/>
        <w:gridCol w:w="712"/>
        <w:gridCol w:w="567"/>
        <w:gridCol w:w="567"/>
        <w:gridCol w:w="571"/>
        <w:gridCol w:w="567"/>
        <w:gridCol w:w="567"/>
        <w:gridCol w:w="569"/>
        <w:gridCol w:w="567"/>
        <w:gridCol w:w="709"/>
        <w:gridCol w:w="708"/>
        <w:gridCol w:w="851"/>
      </w:tblGrid>
      <w:tr w:rsidR="001A4EEA" w:rsidRPr="00603E58" w14:paraId="3DFDDE4E" w14:textId="77777777" w:rsidTr="00DD57B1">
        <w:tc>
          <w:tcPr>
            <w:tcW w:w="1096"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50877DFA" w14:textId="77777777" w:rsidR="001A4EEA" w:rsidRPr="00603E58" w:rsidRDefault="001A4EEA" w:rsidP="00DD57B1">
            <w:pPr>
              <w:jc w:val="center"/>
              <w:rPr>
                <w:bCs/>
                <w:color w:val="FFFFFF"/>
                <w:sz w:val="18"/>
                <w:szCs w:val="18"/>
              </w:rPr>
            </w:pPr>
            <w:r w:rsidRPr="00603E58">
              <w:rPr>
                <w:bCs/>
                <w:color w:val="FFFFFF"/>
                <w:sz w:val="18"/>
                <w:szCs w:val="18"/>
              </w:rPr>
              <w:t>Mes</w:t>
            </w:r>
          </w:p>
        </w:tc>
        <w:tc>
          <w:tcPr>
            <w:tcW w:w="705"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78F8C14D" w14:textId="77777777" w:rsidR="001A4EEA" w:rsidRPr="00603E58" w:rsidRDefault="001A4EEA" w:rsidP="00DD57B1">
            <w:pPr>
              <w:jc w:val="center"/>
              <w:rPr>
                <w:bCs/>
                <w:color w:val="FFFFFF"/>
                <w:sz w:val="18"/>
                <w:szCs w:val="18"/>
              </w:rPr>
            </w:pPr>
            <w:r w:rsidRPr="00603E58">
              <w:rPr>
                <w:bCs/>
                <w:color w:val="FFFFFF"/>
                <w:sz w:val="18"/>
                <w:szCs w:val="18"/>
              </w:rPr>
              <w:t>1</w:t>
            </w:r>
          </w:p>
        </w:tc>
        <w:tc>
          <w:tcPr>
            <w:tcW w:w="708"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7A1C8CDF" w14:textId="77777777" w:rsidR="001A4EEA" w:rsidRPr="00603E58" w:rsidRDefault="001A4EEA" w:rsidP="00DD57B1">
            <w:pPr>
              <w:jc w:val="center"/>
              <w:rPr>
                <w:bCs/>
                <w:color w:val="FFFFFF"/>
                <w:sz w:val="18"/>
                <w:szCs w:val="18"/>
              </w:rPr>
            </w:pPr>
            <w:r w:rsidRPr="00603E58">
              <w:rPr>
                <w:bCs/>
                <w:color w:val="FFFFFF"/>
                <w:sz w:val="18"/>
                <w:szCs w:val="18"/>
              </w:rPr>
              <w:t>2</w:t>
            </w:r>
          </w:p>
        </w:tc>
        <w:tc>
          <w:tcPr>
            <w:tcW w:w="712"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3455486A" w14:textId="77777777" w:rsidR="001A4EEA" w:rsidRPr="00603E58" w:rsidRDefault="001A4EEA" w:rsidP="00DD57B1">
            <w:pPr>
              <w:jc w:val="center"/>
              <w:rPr>
                <w:bCs/>
                <w:color w:val="FFFFFF"/>
                <w:sz w:val="18"/>
                <w:szCs w:val="18"/>
              </w:rPr>
            </w:pPr>
            <w:r w:rsidRPr="00603E58">
              <w:rPr>
                <w:bCs/>
                <w:color w:val="FFFFFF"/>
                <w:sz w:val="18"/>
                <w:szCs w:val="18"/>
              </w:rPr>
              <w:t>3</w:t>
            </w:r>
          </w:p>
        </w:tc>
        <w:tc>
          <w:tcPr>
            <w:tcW w:w="567"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46C7D8A8" w14:textId="77777777" w:rsidR="001A4EEA" w:rsidRPr="00603E58" w:rsidRDefault="001A4EEA" w:rsidP="00DD57B1">
            <w:pPr>
              <w:jc w:val="center"/>
              <w:rPr>
                <w:bCs/>
                <w:color w:val="FFFFFF"/>
                <w:sz w:val="18"/>
                <w:szCs w:val="18"/>
              </w:rPr>
            </w:pPr>
            <w:r w:rsidRPr="00603E58">
              <w:rPr>
                <w:bCs/>
                <w:color w:val="FFFFFF"/>
                <w:sz w:val="18"/>
                <w:szCs w:val="18"/>
              </w:rPr>
              <w:t>4</w:t>
            </w:r>
          </w:p>
        </w:tc>
        <w:tc>
          <w:tcPr>
            <w:tcW w:w="567"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7BCF902D" w14:textId="77777777" w:rsidR="001A4EEA" w:rsidRPr="00603E58" w:rsidRDefault="001A4EEA" w:rsidP="00DD57B1">
            <w:pPr>
              <w:jc w:val="center"/>
              <w:rPr>
                <w:bCs/>
                <w:color w:val="FFFFFF"/>
                <w:sz w:val="18"/>
                <w:szCs w:val="18"/>
              </w:rPr>
            </w:pPr>
            <w:r w:rsidRPr="00603E58">
              <w:rPr>
                <w:bCs/>
                <w:color w:val="FFFFFF"/>
                <w:sz w:val="18"/>
                <w:szCs w:val="18"/>
              </w:rPr>
              <w:t>5</w:t>
            </w:r>
          </w:p>
        </w:tc>
        <w:tc>
          <w:tcPr>
            <w:tcW w:w="571"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64DB04CF" w14:textId="77777777" w:rsidR="001A4EEA" w:rsidRPr="00603E58" w:rsidRDefault="001A4EEA" w:rsidP="00DD57B1">
            <w:pPr>
              <w:jc w:val="center"/>
              <w:rPr>
                <w:bCs/>
                <w:color w:val="FFFFFF"/>
                <w:sz w:val="18"/>
                <w:szCs w:val="18"/>
              </w:rPr>
            </w:pPr>
            <w:r w:rsidRPr="00603E58">
              <w:rPr>
                <w:bCs/>
                <w:color w:val="FFFFFF"/>
                <w:sz w:val="18"/>
                <w:szCs w:val="18"/>
              </w:rPr>
              <w:t>6</w:t>
            </w:r>
          </w:p>
        </w:tc>
        <w:tc>
          <w:tcPr>
            <w:tcW w:w="567"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415459C8" w14:textId="77777777" w:rsidR="001A4EEA" w:rsidRPr="00603E58" w:rsidRDefault="001A4EEA" w:rsidP="00DD57B1">
            <w:pPr>
              <w:jc w:val="center"/>
              <w:rPr>
                <w:bCs/>
                <w:color w:val="FFFFFF"/>
                <w:sz w:val="18"/>
                <w:szCs w:val="18"/>
              </w:rPr>
            </w:pPr>
            <w:r w:rsidRPr="00603E58">
              <w:rPr>
                <w:bCs/>
                <w:color w:val="FFFFFF"/>
                <w:sz w:val="18"/>
                <w:szCs w:val="18"/>
              </w:rPr>
              <w:t>7</w:t>
            </w:r>
          </w:p>
        </w:tc>
        <w:tc>
          <w:tcPr>
            <w:tcW w:w="567"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5C052CAA" w14:textId="77777777" w:rsidR="001A4EEA" w:rsidRPr="00603E58" w:rsidRDefault="001A4EEA" w:rsidP="00DD57B1">
            <w:pPr>
              <w:jc w:val="center"/>
              <w:rPr>
                <w:bCs/>
                <w:color w:val="FFFFFF"/>
                <w:sz w:val="18"/>
                <w:szCs w:val="18"/>
              </w:rPr>
            </w:pPr>
            <w:r w:rsidRPr="00603E58">
              <w:rPr>
                <w:bCs/>
                <w:color w:val="FFFFFF"/>
                <w:sz w:val="18"/>
                <w:szCs w:val="18"/>
              </w:rPr>
              <w:t>8</w:t>
            </w:r>
          </w:p>
        </w:tc>
        <w:tc>
          <w:tcPr>
            <w:tcW w:w="569"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4D8F5BE2" w14:textId="77777777" w:rsidR="001A4EEA" w:rsidRPr="00603E58" w:rsidRDefault="001A4EEA" w:rsidP="00DD57B1">
            <w:pPr>
              <w:jc w:val="center"/>
              <w:rPr>
                <w:bCs/>
                <w:color w:val="FFFFFF"/>
                <w:sz w:val="18"/>
                <w:szCs w:val="18"/>
              </w:rPr>
            </w:pPr>
            <w:r w:rsidRPr="00603E58">
              <w:rPr>
                <w:bCs/>
                <w:color w:val="FFFFFF"/>
                <w:sz w:val="18"/>
                <w:szCs w:val="18"/>
              </w:rPr>
              <w:t>9</w:t>
            </w:r>
          </w:p>
        </w:tc>
        <w:tc>
          <w:tcPr>
            <w:tcW w:w="567"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0FC4DD0C" w14:textId="77777777" w:rsidR="001A4EEA" w:rsidRPr="00603E58" w:rsidRDefault="001A4EEA" w:rsidP="00DD57B1">
            <w:pPr>
              <w:jc w:val="center"/>
              <w:rPr>
                <w:bCs/>
                <w:color w:val="FFFFFF"/>
                <w:sz w:val="18"/>
                <w:szCs w:val="18"/>
              </w:rPr>
            </w:pPr>
            <w:r w:rsidRPr="00603E58">
              <w:rPr>
                <w:bCs/>
                <w:color w:val="FFFFFF"/>
                <w:sz w:val="18"/>
                <w:szCs w:val="18"/>
              </w:rPr>
              <w:t>10</w:t>
            </w:r>
          </w:p>
        </w:tc>
        <w:tc>
          <w:tcPr>
            <w:tcW w:w="709"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0E60D713" w14:textId="77777777" w:rsidR="001A4EEA" w:rsidRPr="00603E58" w:rsidRDefault="001A4EEA" w:rsidP="00DD57B1">
            <w:pPr>
              <w:jc w:val="center"/>
              <w:rPr>
                <w:bCs/>
                <w:color w:val="FFFFFF"/>
                <w:sz w:val="18"/>
                <w:szCs w:val="18"/>
              </w:rPr>
            </w:pPr>
            <w:r w:rsidRPr="00603E58">
              <w:rPr>
                <w:bCs/>
                <w:color w:val="FFFFFF"/>
                <w:sz w:val="18"/>
                <w:szCs w:val="18"/>
              </w:rPr>
              <w:t>11</w:t>
            </w:r>
          </w:p>
        </w:tc>
        <w:tc>
          <w:tcPr>
            <w:tcW w:w="708" w:type="dxa"/>
            <w:tcBorders>
              <w:top w:val="single" w:sz="4" w:space="0" w:color="365F91"/>
              <w:left w:val="single" w:sz="4" w:space="0" w:color="365F91"/>
              <w:bottom w:val="single" w:sz="4" w:space="0" w:color="365F91"/>
              <w:right w:val="single" w:sz="4" w:space="0" w:color="365F91"/>
            </w:tcBorders>
            <w:shd w:val="clear" w:color="auto" w:fill="4F81BD"/>
            <w:vAlign w:val="center"/>
          </w:tcPr>
          <w:p w14:paraId="3427B2D8" w14:textId="77777777" w:rsidR="001A4EEA" w:rsidRPr="00603E58" w:rsidRDefault="001A4EEA" w:rsidP="00DD57B1">
            <w:pPr>
              <w:jc w:val="center"/>
              <w:rPr>
                <w:bCs/>
                <w:color w:val="FFFFFF"/>
                <w:sz w:val="18"/>
                <w:szCs w:val="18"/>
              </w:rPr>
            </w:pPr>
            <w:r w:rsidRPr="00603E58">
              <w:rPr>
                <w:bCs/>
                <w:color w:val="FFFFFF"/>
                <w:sz w:val="18"/>
                <w:szCs w:val="18"/>
              </w:rPr>
              <w:t>12</w:t>
            </w:r>
          </w:p>
        </w:tc>
        <w:tc>
          <w:tcPr>
            <w:tcW w:w="851" w:type="dxa"/>
            <w:vMerge w:val="restart"/>
            <w:tcBorders>
              <w:top w:val="single" w:sz="4" w:space="0" w:color="365F91"/>
              <w:left w:val="single" w:sz="4" w:space="0" w:color="365F91"/>
              <w:right w:val="single" w:sz="4" w:space="0" w:color="365F91"/>
            </w:tcBorders>
            <w:shd w:val="clear" w:color="auto" w:fill="244061"/>
            <w:vAlign w:val="center"/>
          </w:tcPr>
          <w:p w14:paraId="7204D21F" w14:textId="77777777" w:rsidR="001A4EEA" w:rsidRPr="00603E58" w:rsidRDefault="001A4EEA" w:rsidP="00DD57B1">
            <w:pPr>
              <w:jc w:val="center"/>
              <w:rPr>
                <w:bCs/>
                <w:sz w:val="18"/>
                <w:szCs w:val="18"/>
              </w:rPr>
            </w:pPr>
            <w:r w:rsidRPr="00603E58">
              <w:rPr>
                <w:bCs/>
                <w:sz w:val="18"/>
                <w:szCs w:val="18"/>
              </w:rPr>
              <w:t>R1</w:t>
            </w:r>
          </w:p>
        </w:tc>
      </w:tr>
      <w:tr w:rsidR="001A4EEA" w:rsidRPr="00603E58" w14:paraId="5315A8C1" w14:textId="77777777" w:rsidTr="00DD57B1">
        <w:tc>
          <w:tcPr>
            <w:tcW w:w="1096" w:type="dxa"/>
            <w:tcBorders>
              <w:top w:val="single" w:sz="4" w:space="0" w:color="365F91"/>
              <w:bottom w:val="single" w:sz="4" w:space="0" w:color="548DD4"/>
              <w:right w:val="nil"/>
            </w:tcBorders>
            <w:shd w:val="clear" w:color="auto" w:fill="17365D"/>
            <w:vAlign w:val="center"/>
          </w:tcPr>
          <w:p w14:paraId="4F4637AB" w14:textId="77777777" w:rsidR="001A4EEA" w:rsidRPr="00603E58" w:rsidRDefault="001A4EEA" w:rsidP="00DD57B1">
            <w:pPr>
              <w:jc w:val="center"/>
              <w:rPr>
                <w:bCs/>
                <w:sz w:val="18"/>
                <w:szCs w:val="18"/>
              </w:rPr>
            </w:pPr>
            <w:r w:rsidRPr="00603E58">
              <w:rPr>
                <w:bCs/>
                <w:sz w:val="18"/>
                <w:szCs w:val="18"/>
              </w:rPr>
              <w:t>Programa</w:t>
            </w:r>
          </w:p>
        </w:tc>
        <w:tc>
          <w:tcPr>
            <w:tcW w:w="7517" w:type="dxa"/>
            <w:gridSpan w:val="12"/>
            <w:tcBorders>
              <w:top w:val="single" w:sz="4" w:space="0" w:color="365F91"/>
              <w:left w:val="nil"/>
              <w:bottom w:val="single" w:sz="4" w:space="0" w:color="548DD4"/>
              <w:right w:val="single" w:sz="4" w:space="0" w:color="365F91"/>
            </w:tcBorders>
            <w:shd w:val="clear" w:color="auto" w:fill="D3DFEE"/>
            <w:vAlign w:val="center"/>
          </w:tcPr>
          <w:p w14:paraId="53D27316" w14:textId="77777777" w:rsidR="001A4EEA" w:rsidRPr="00603E58" w:rsidRDefault="001A4EEA" w:rsidP="00DD57B1">
            <w:pPr>
              <w:jc w:val="center"/>
              <w:rPr>
                <w:bCs/>
                <w:sz w:val="18"/>
                <w:szCs w:val="18"/>
              </w:rPr>
            </w:pPr>
            <w:r w:rsidRPr="00603E58">
              <w:rPr>
                <w:bCs/>
                <w:sz w:val="18"/>
                <w:szCs w:val="18"/>
              </w:rPr>
              <w:t>Atención comunitaria, ambulatoria y soporte de la atención primaria</w:t>
            </w:r>
          </w:p>
        </w:tc>
        <w:tc>
          <w:tcPr>
            <w:tcW w:w="851" w:type="dxa"/>
            <w:vMerge/>
            <w:tcBorders>
              <w:left w:val="single" w:sz="4" w:space="0" w:color="365F91"/>
              <w:bottom w:val="single" w:sz="4" w:space="0" w:color="548DD4"/>
              <w:right w:val="single" w:sz="4" w:space="0" w:color="365F91"/>
            </w:tcBorders>
            <w:shd w:val="clear" w:color="auto" w:fill="244061"/>
            <w:vAlign w:val="center"/>
          </w:tcPr>
          <w:p w14:paraId="4B95F646" w14:textId="77777777" w:rsidR="001A4EEA" w:rsidRPr="00603E58" w:rsidRDefault="001A4EEA" w:rsidP="00DD57B1">
            <w:pPr>
              <w:jc w:val="center"/>
              <w:rPr>
                <w:bCs/>
                <w:sz w:val="18"/>
                <w:szCs w:val="18"/>
              </w:rPr>
            </w:pPr>
          </w:p>
        </w:tc>
      </w:tr>
      <w:tr w:rsidR="001A4EEA" w:rsidRPr="00603E58" w14:paraId="40BD1721" w14:textId="77777777" w:rsidTr="00DD57B1">
        <w:tc>
          <w:tcPr>
            <w:tcW w:w="1096" w:type="dxa"/>
            <w:tcBorders>
              <w:top w:val="single" w:sz="4" w:space="0" w:color="548DD4"/>
              <w:bottom w:val="single" w:sz="4" w:space="0" w:color="548DD4"/>
              <w:right w:val="nil"/>
            </w:tcBorders>
            <w:shd w:val="clear" w:color="auto" w:fill="DAEEF3"/>
            <w:vAlign w:val="center"/>
          </w:tcPr>
          <w:p w14:paraId="00F7DF57" w14:textId="77777777" w:rsidR="001A4EEA" w:rsidRPr="00603E58" w:rsidRDefault="001A4EEA" w:rsidP="00DD57B1">
            <w:pPr>
              <w:jc w:val="center"/>
              <w:rPr>
                <w:bCs/>
                <w:sz w:val="18"/>
                <w:szCs w:val="18"/>
              </w:rPr>
            </w:pPr>
            <w:r w:rsidRPr="00603E58">
              <w:rPr>
                <w:bCs/>
                <w:sz w:val="18"/>
                <w:szCs w:val="18"/>
              </w:rPr>
              <w:t>Mes</w:t>
            </w:r>
          </w:p>
        </w:tc>
        <w:tc>
          <w:tcPr>
            <w:tcW w:w="705" w:type="dxa"/>
            <w:tcBorders>
              <w:top w:val="single" w:sz="4" w:space="0" w:color="548DD4"/>
              <w:left w:val="nil"/>
              <w:bottom w:val="single" w:sz="4" w:space="0" w:color="548DD4"/>
              <w:right w:val="nil"/>
            </w:tcBorders>
            <w:shd w:val="clear" w:color="auto" w:fill="D3DFEE"/>
            <w:vAlign w:val="center"/>
          </w:tcPr>
          <w:p w14:paraId="403FBD4F" w14:textId="77777777" w:rsidR="001A4EEA" w:rsidRPr="00603E58" w:rsidRDefault="001A4EEA" w:rsidP="00DD57B1">
            <w:pPr>
              <w:jc w:val="center"/>
              <w:rPr>
                <w:bCs/>
                <w:sz w:val="18"/>
                <w:szCs w:val="18"/>
              </w:rPr>
            </w:pPr>
            <w:r w:rsidRPr="00603E58">
              <w:rPr>
                <w:bCs/>
                <w:sz w:val="18"/>
                <w:szCs w:val="18"/>
              </w:rPr>
              <w:t>13</w:t>
            </w:r>
          </w:p>
        </w:tc>
        <w:tc>
          <w:tcPr>
            <w:tcW w:w="708" w:type="dxa"/>
            <w:tcBorders>
              <w:top w:val="single" w:sz="4" w:space="0" w:color="548DD4"/>
              <w:left w:val="nil"/>
              <w:bottom w:val="single" w:sz="4" w:space="0" w:color="548DD4"/>
              <w:right w:val="nil"/>
            </w:tcBorders>
            <w:vAlign w:val="center"/>
          </w:tcPr>
          <w:p w14:paraId="684E5C16" w14:textId="77777777" w:rsidR="001A4EEA" w:rsidRPr="00603E58" w:rsidRDefault="001A4EEA" w:rsidP="00DD57B1">
            <w:pPr>
              <w:jc w:val="center"/>
              <w:rPr>
                <w:bCs/>
                <w:sz w:val="18"/>
                <w:szCs w:val="18"/>
              </w:rPr>
            </w:pPr>
            <w:r w:rsidRPr="00603E58">
              <w:rPr>
                <w:bCs/>
                <w:sz w:val="18"/>
                <w:szCs w:val="18"/>
              </w:rPr>
              <w:t>14</w:t>
            </w:r>
          </w:p>
        </w:tc>
        <w:tc>
          <w:tcPr>
            <w:tcW w:w="712" w:type="dxa"/>
            <w:tcBorders>
              <w:top w:val="single" w:sz="4" w:space="0" w:color="548DD4"/>
              <w:left w:val="nil"/>
              <w:bottom w:val="single" w:sz="4" w:space="0" w:color="548DD4"/>
              <w:right w:val="nil"/>
            </w:tcBorders>
            <w:shd w:val="clear" w:color="auto" w:fill="D3DFEE"/>
            <w:vAlign w:val="center"/>
          </w:tcPr>
          <w:p w14:paraId="212F9BE0" w14:textId="77777777" w:rsidR="001A4EEA" w:rsidRPr="00603E58" w:rsidRDefault="001A4EEA" w:rsidP="00DD57B1">
            <w:pPr>
              <w:jc w:val="center"/>
              <w:rPr>
                <w:bCs/>
                <w:sz w:val="18"/>
                <w:szCs w:val="18"/>
              </w:rPr>
            </w:pPr>
            <w:r w:rsidRPr="00603E58">
              <w:rPr>
                <w:bCs/>
                <w:sz w:val="18"/>
                <w:szCs w:val="18"/>
              </w:rPr>
              <w:t>15</w:t>
            </w:r>
          </w:p>
        </w:tc>
        <w:tc>
          <w:tcPr>
            <w:tcW w:w="567" w:type="dxa"/>
            <w:tcBorders>
              <w:top w:val="single" w:sz="4" w:space="0" w:color="548DD4"/>
              <w:left w:val="nil"/>
              <w:bottom w:val="single" w:sz="4" w:space="0" w:color="548DD4"/>
              <w:right w:val="nil"/>
            </w:tcBorders>
            <w:vAlign w:val="center"/>
          </w:tcPr>
          <w:p w14:paraId="3A7B98B9" w14:textId="77777777" w:rsidR="001A4EEA" w:rsidRPr="00603E58" w:rsidRDefault="001A4EEA" w:rsidP="00DD57B1">
            <w:pPr>
              <w:jc w:val="center"/>
              <w:rPr>
                <w:bCs/>
                <w:sz w:val="18"/>
                <w:szCs w:val="18"/>
              </w:rPr>
            </w:pPr>
            <w:r w:rsidRPr="00603E58">
              <w:rPr>
                <w:bCs/>
                <w:sz w:val="18"/>
                <w:szCs w:val="18"/>
              </w:rPr>
              <w:t>16</w:t>
            </w:r>
          </w:p>
        </w:tc>
        <w:tc>
          <w:tcPr>
            <w:tcW w:w="567" w:type="dxa"/>
            <w:tcBorders>
              <w:top w:val="single" w:sz="4" w:space="0" w:color="548DD4"/>
              <w:left w:val="nil"/>
              <w:bottom w:val="single" w:sz="4" w:space="0" w:color="548DD4"/>
              <w:right w:val="nil"/>
            </w:tcBorders>
            <w:shd w:val="clear" w:color="auto" w:fill="D3DFEE"/>
            <w:vAlign w:val="center"/>
          </w:tcPr>
          <w:p w14:paraId="329EBB76" w14:textId="77777777" w:rsidR="001A4EEA" w:rsidRPr="00603E58" w:rsidRDefault="001A4EEA" w:rsidP="00DD57B1">
            <w:pPr>
              <w:jc w:val="center"/>
              <w:rPr>
                <w:bCs/>
                <w:sz w:val="18"/>
                <w:szCs w:val="18"/>
              </w:rPr>
            </w:pPr>
            <w:r w:rsidRPr="00603E58">
              <w:rPr>
                <w:bCs/>
                <w:sz w:val="18"/>
                <w:szCs w:val="18"/>
              </w:rPr>
              <w:t>17</w:t>
            </w:r>
          </w:p>
        </w:tc>
        <w:tc>
          <w:tcPr>
            <w:tcW w:w="571" w:type="dxa"/>
            <w:tcBorders>
              <w:top w:val="single" w:sz="4" w:space="0" w:color="548DD4"/>
              <w:left w:val="nil"/>
              <w:bottom w:val="single" w:sz="4" w:space="0" w:color="548DD4"/>
              <w:right w:val="nil"/>
            </w:tcBorders>
            <w:vAlign w:val="center"/>
          </w:tcPr>
          <w:p w14:paraId="0E8A77EF" w14:textId="77777777" w:rsidR="001A4EEA" w:rsidRPr="00603E58" w:rsidRDefault="001A4EEA" w:rsidP="00DD57B1">
            <w:pPr>
              <w:jc w:val="center"/>
              <w:rPr>
                <w:bCs/>
                <w:sz w:val="18"/>
                <w:szCs w:val="18"/>
              </w:rPr>
            </w:pPr>
            <w:r w:rsidRPr="00603E58">
              <w:rPr>
                <w:bCs/>
                <w:sz w:val="18"/>
                <w:szCs w:val="18"/>
              </w:rPr>
              <w:t>18</w:t>
            </w:r>
          </w:p>
        </w:tc>
        <w:tc>
          <w:tcPr>
            <w:tcW w:w="567" w:type="dxa"/>
            <w:tcBorders>
              <w:top w:val="single" w:sz="4" w:space="0" w:color="548DD4"/>
              <w:left w:val="nil"/>
              <w:bottom w:val="single" w:sz="4" w:space="0" w:color="548DD4"/>
              <w:right w:val="nil"/>
            </w:tcBorders>
            <w:shd w:val="clear" w:color="auto" w:fill="D3DFEE"/>
            <w:vAlign w:val="center"/>
          </w:tcPr>
          <w:p w14:paraId="7127CC09" w14:textId="77777777" w:rsidR="001A4EEA" w:rsidRPr="00603E58" w:rsidRDefault="001A4EEA" w:rsidP="00DD57B1">
            <w:pPr>
              <w:jc w:val="center"/>
              <w:rPr>
                <w:bCs/>
                <w:sz w:val="18"/>
                <w:szCs w:val="18"/>
              </w:rPr>
            </w:pPr>
            <w:r w:rsidRPr="00603E58">
              <w:rPr>
                <w:bCs/>
                <w:sz w:val="18"/>
                <w:szCs w:val="18"/>
              </w:rPr>
              <w:t>19</w:t>
            </w:r>
          </w:p>
        </w:tc>
        <w:tc>
          <w:tcPr>
            <w:tcW w:w="567" w:type="dxa"/>
            <w:tcBorders>
              <w:top w:val="single" w:sz="4" w:space="0" w:color="548DD4"/>
              <w:left w:val="nil"/>
              <w:bottom w:val="single" w:sz="4" w:space="0" w:color="548DD4"/>
              <w:right w:val="nil"/>
            </w:tcBorders>
            <w:vAlign w:val="center"/>
          </w:tcPr>
          <w:p w14:paraId="1ECB68A9" w14:textId="77777777" w:rsidR="001A4EEA" w:rsidRPr="00603E58" w:rsidRDefault="001A4EEA" w:rsidP="00DD57B1">
            <w:pPr>
              <w:jc w:val="center"/>
              <w:rPr>
                <w:bCs/>
                <w:sz w:val="18"/>
                <w:szCs w:val="18"/>
              </w:rPr>
            </w:pPr>
            <w:r w:rsidRPr="00603E58">
              <w:rPr>
                <w:bCs/>
                <w:sz w:val="18"/>
                <w:szCs w:val="18"/>
              </w:rPr>
              <w:t>20</w:t>
            </w:r>
          </w:p>
        </w:tc>
        <w:tc>
          <w:tcPr>
            <w:tcW w:w="569" w:type="dxa"/>
            <w:tcBorders>
              <w:top w:val="single" w:sz="4" w:space="0" w:color="548DD4"/>
              <w:left w:val="nil"/>
              <w:bottom w:val="single" w:sz="4" w:space="0" w:color="548DD4"/>
              <w:right w:val="nil"/>
            </w:tcBorders>
            <w:shd w:val="clear" w:color="auto" w:fill="D3DFEE"/>
            <w:vAlign w:val="center"/>
          </w:tcPr>
          <w:p w14:paraId="7C7AEABD" w14:textId="77777777" w:rsidR="001A4EEA" w:rsidRPr="00603E58" w:rsidRDefault="001A4EEA" w:rsidP="00DD57B1">
            <w:pPr>
              <w:jc w:val="center"/>
              <w:rPr>
                <w:bCs/>
                <w:sz w:val="18"/>
                <w:szCs w:val="18"/>
              </w:rPr>
            </w:pPr>
            <w:r w:rsidRPr="00603E58">
              <w:rPr>
                <w:bCs/>
                <w:sz w:val="18"/>
                <w:szCs w:val="18"/>
              </w:rPr>
              <w:t>21</w:t>
            </w:r>
          </w:p>
        </w:tc>
        <w:tc>
          <w:tcPr>
            <w:tcW w:w="567" w:type="dxa"/>
            <w:tcBorders>
              <w:top w:val="single" w:sz="4" w:space="0" w:color="548DD4"/>
              <w:left w:val="nil"/>
              <w:bottom w:val="single" w:sz="4" w:space="0" w:color="548DD4"/>
              <w:right w:val="nil"/>
            </w:tcBorders>
            <w:vAlign w:val="center"/>
          </w:tcPr>
          <w:p w14:paraId="128C6294" w14:textId="77777777" w:rsidR="001A4EEA" w:rsidRPr="00603E58" w:rsidRDefault="001A4EEA" w:rsidP="00DD57B1">
            <w:pPr>
              <w:jc w:val="center"/>
              <w:rPr>
                <w:bCs/>
                <w:sz w:val="18"/>
                <w:szCs w:val="18"/>
              </w:rPr>
            </w:pPr>
            <w:r w:rsidRPr="00603E58">
              <w:rPr>
                <w:bCs/>
                <w:sz w:val="18"/>
                <w:szCs w:val="18"/>
              </w:rPr>
              <w:t>22</w:t>
            </w:r>
          </w:p>
        </w:tc>
        <w:tc>
          <w:tcPr>
            <w:tcW w:w="709" w:type="dxa"/>
            <w:tcBorders>
              <w:top w:val="single" w:sz="4" w:space="0" w:color="548DD4"/>
              <w:left w:val="nil"/>
              <w:bottom w:val="single" w:sz="4" w:space="0" w:color="548DD4"/>
              <w:right w:val="nil"/>
            </w:tcBorders>
            <w:shd w:val="clear" w:color="auto" w:fill="D3DFEE"/>
            <w:vAlign w:val="center"/>
          </w:tcPr>
          <w:p w14:paraId="2EAE7C71" w14:textId="77777777" w:rsidR="001A4EEA" w:rsidRPr="00603E58" w:rsidRDefault="001A4EEA" w:rsidP="00DD57B1">
            <w:pPr>
              <w:jc w:val="center"/>
              <w:rPr>
                <w:bCs/>
                <w:sz w:val="18"/>
                <w:szCs w:val="18"/>
              </w:rPr>
            </w:pPr>
            <w:r w:rsidRPr="00603E58">
              <w:rPr>
                <w:bCs/>
                <w:sz w:val="18"/>
                <w:szCs w:val="18"/>
              </w:rPr>
              <w:t>23</w:t>
            </w:r>
          </w:p>
        </w:tc>
        <w:tc>
          <w:tcPr>
            <w:tcW w:w="708" w:type="dxa"/>
            <w:tcBorders>
              <w:top w:val="single" w:sz="4" w:space="0" w:color="548DD4"/>
              <w:left w:val="nil"/>
              <w:bottom w:val="single" w:sz="4" w:space="0" w:color="548DD4"/>
              <w:right w:val="single" w:sz="4" w:space="0" w:color="548DD4"/>
            </w:tcBorders>
            <w:vAlign w:val="center"/>
          </w:tcPr>
          <w:p w14:paraId="76E8C91F" w14:textId="77777777" w:rsidR="001A4EEA" w:rsidRPr="00603E58" w:rsidRDefault="001A4EEA" w:rsidP="00DD57B1">
            <w:pPr>
              <w:jc w:val="center"/>
              <w:rPr>
                <w:bCs/>
                <w:sz w:val="18"/>
                <w:szCs w:val="18"/>
              </w:rPr>
            </w:pPr>
            <w:r w:rsidRPr="00603E58">
              <w:rPr>
                <w:bCs/>
                <w:sz w:val="18"/>
                <w:szCs w:val="18"/>
              </w:rPr>
              <w:t>24</w:t>
            </w:r>
          </w:p>
        </w:tc>
        <w:tc>
          <w:tcPr>
            <w:tcW w:w="851" w:type="dxa"/>
            <w:vMerge w:val="restart"/>
            <w:tcBorders>
              <w:top w:val="single" w:sz="4" w:space="0" w:color="548DD4"/>
              <w:left w:val="single" w:sz="4" w:space="0" w:color="548DD4"/>
            </w:tcBorders>
            <w:shd w:val="clear" w:color="auto" w:fill="DAEEF3"/>
            <w:vAlign w:val="center"/>
          </w:tcPr>
          <w:p w14:paraId="5B78B4CE" w14:textId="77777777" w:rsidR="001A4EEA" w:rsidRPr="00603E58" w:rsidRDefault="001A4EEA" w:rsidP="00DD57B1">
            <w:pPr>
              <w:jc w:val="center"/>
              <w:rPr>
                <w:bCs/>
                <w:sz w:val="18"/>
                <w:szCs w:val="18"/>
              </w:rPr>
            </w:pPr>
            <w:r w:rsidRPr="00603E58">
              <w:rPr>
                <w:bCs/>
                <w:sz w:val="18"/>
                <w:szCs w:val="18"/>
              </w:rPr>
              <w:t>R2</w:t>
            </w:r>
          </w:p>
        </w:tc>
      </w:tr>
      <w:tr w:rsidR="001A4EEA" w:rsidRPr="00603E58" w14:paraId="5E44EE49" w14:textId="77777777" w:rsidTr="00DD57B1">
        <w:tc>
          <w:tcPr>
            <w:tcW w:w="1096" w:type="dxa"/>
            <w:tcBorders>
              <w:top w:val="single" w:sz="4" w:space="0" w:color="548DD4"/>
              <w:bottom w:val="single" w:sz="4" w:space="0" w:color="548DD4"/>
              <w:right w:val="nil"/>
            </w:tcBorders>
            <w:shd w:val="clear" w:color="auto" w:fill="17365D"/>
            <w:vAlign w:val="center"/>
          </w:tcPr>
          <w:p w14:paraId="312D3417" w14:textId="77777777" w:rsidR="001A4EEA" w:rsidRPr="00603E58" w:rsidRDefault="001A4EEA" w:rsidP="00DD57B1">
            <w:pPr>
              <w:jc w:val="center"/>
              <w:rPr>
                <w:bCs/>
                <w:sz w:val="18"/>
                <w:szCs w:val="18"/>
              </w:rPr>
            </w:pPr>
            <w:r w:rsidRPr="00603E58">
              <w:rPr>
                <w:bCs/>
                <w:sz w:val="18"/>
                <w:szCs w:val="18"/>
              </w:rPr>
              <w:t>Programa</w:t>
            </w:r>
          </w:p>
        </w:tc>
        <w:tc>
          <w:tcPr>
            <w:tcW w:w="1413" w:type="dxa"/>
            <w:gridSpan w:val="2"/>
            <w:tcBorders>
              <w:top w:val="single" w:sz="4" w:space="0" w:color="548DD4"/>
              <w:left w:val="nil"/>
              <w:bottom w:val="single" w:sz="4" w:space="0" w:color="548DD4"/>
              <w:right w:val="single" w:sz="4" w:space="0" w:color="548DD4"/>
            </w:tcBorders>
            <w:shd w:val="clear" w:color="auto" w:fill="D3DFEE"/>
            <w:vAlign w:val="center"/>
          </w:tcPr>
          <w:p w14:paraId="2E342DCC" w14:textId="77777777" w:rsidR="001A4EEA" w:rsidRPr="00603E58" w:rsidRDefault="001A4EEA" w:rsidP="00DD57B1">
            <w:pPr>
              <w:jc w:val="center"/>
              <w:rPr>
                <w:bCs/>
                <w:sz w:val="18"/>
                <w:szCs w:val="18"/>
              </w:rPr>
            </w:pPr>
            <w:r w:rsidRPr="00603E58">
              <w:rPr>
                <w:bCs/>
                <w:sz w:val="18"/>
                <w:szCs w:val="18"/>
              </w:rPr>
              <w:t>Atención a personas afectadas por una discapacidad intelectual</w:t>
            </w:r>
          </w:p>
        </w:tc>
        <w:tc>
          <w:tcPr>
            <w:tcW w:w="2417" w:type="dxa"/>
            <w:gridSpan w:val="4"/>
            <w:tcBorders>
              <w:top w:val="single" w:sz="4" w:space="0" w:color="548DD4"/>
              <w:left w:val="nil"/>
              <w:bottom w:val="single" w:sz="4" w:space="0" w:color="548DD4"/>
              <w:right w:val="single" w:sz="4" w:space="0" w:color="548DD4"/>
            </w:tcBorders>
            <w:shd w:val="clear" w:color="auto" w:fill="D3DFEE"/>
            <w:vAlign w:val="center"/>
          </w:tcPr>
          <w:p w14:paraId="22CDC3FA" w14:textId="77777777" w:rsidR="001A4EEA" w:rsidRPr="00603E58" w:rsidRDefault="001A4EEA" w:rsidP="00DD57B1">
            <w:pPr>
              <w:jc w:val="center"/>
              <w:rPr>
                <w:bCs/>
                <w:sz w:val="18"/>
                <w:szCs w:val="18"/>
              </w:rPr>
            </w:pPr>
            <w:r w:rsidRPr="00603E58">
              <w:rPr>
                <w:bCs/>
                <w:sz w:val="18"/>
                <w:szCs w:val="18"/>
              </w:rPr>
              <w:t>Hospitalización y urgencias</w:t>
            </w:r>
          </w:p>
        </w:tc>
        <w:tc>
          <w:tcPr>
            <w:tcW w:w="2270" w:type="dxa"/>
            <w:gridSpan w:val="4"/>
            <w:tcBorders>
              <w:top w:val="single" w:sz="4" w:space="0" w:color="548DD4"/>
              <w:left w:val="nil"/>
              <w:bottom w:val="single" w:sz="4" w:space="0" w:color="548DD4"/>
              <w:right w:val="single" w:sz="4" w:space="0" w:color="548DD4"/>
            </w:tcBorders>
            <w:shd w:val="clear" w:color="auto" w:fill="D3DFEE"/>
            <w:vAlign w:val="center"/>
          </w:tcPr>
          <w:p w14:paraId="4AE411A1" w14:textId="77777777" w:rsidR="001A4EEA" w:rsidRPr="00603E58" w:rsidRDefault="001A4EEA" w:rsidP="00DD57B1">
            <w:pPr>
              <w:jc w:val="center"/>
              <w:rPr>
                <w:bCs/>
                <w:sz w:val="18"/>
                <w:szCs w:val="18"/>
              </w:rPr>
            </w:pPr>
            <w:r w:rsidRPr="00603E58">
              <w:rPr>
                <w:bCs/>
                <w:sz w:val="18"/>
                <w:szCs w:val="18"/>
              </w:rPr>
              <w:t>Hospital de día</w:t>
            </w:r>
          </w:p>
        </w:tc>
        <w:tc>
          <w:tcPr>
            <w:tcW w:w="1417" w:type="dxa"/>
            <w:gridSpan w:val="2"/>
            <w:tcBorders>
              <w:top w:val="single" w:sz="4" w:space="0" w:color="548DD4"/>
              <w:left w:val="single" w:sz="4" w:space="0" w:color="548DD4"/>
              <w:bottom w:val="single" w:sz="4" w:space="0" w:color="548DD4"/>
              <w:right w:val="single" w:sz="4" w:space="0" w:color="548DD4"/>
            </w:tcBorders>
            <w:shd w:val="clear" w:color="auto" w:fill="D3DFEE"/>
            <w:vAlign w:val="center"/>
          </w:tcPr>
          <w:p w14:paraId="2A853617" w14:textId="77777777" w:rsidR="001A4EEA" w:rsidRPr="00603E58" w:rsidRDefault="001A4EEA" w:rsidP="00DD57B1">
            <w:pPr>
              <w:jc w:val="center"/>
              <w:rPr>
                <w:bCs/>
                <w:sz w:val="18"/>
                <w:szCs w:val="18"/>
              </w:rPr>
            </w:pPr>
            <w:r w:rsidRPr="00603E58">
              <w:rPr>
                <w:bCs/>
                <w:sz w:val="18"/>
                <w:szCs w:val="18"/>
              </w:rPr>
              <w:t>Rehabilitación</w:t>
            </w:r>
          </w:p>
        </w:tc>
        <w:tc>
          <w:tcPr>
            <w:tcW w:w="851" w:type="dxa"/>
            <w:vMerge/>
            <w:tcBorders>
              <w:left w:val="single" w:sz="4" w:space="0" w:color="548DD4"/>
              <w:bottom w:val="single" w:sz="4" w:space="0" w:color="548DD4"/>
            </w:tcBorders>
            <w:shd w:val="clear" w:color="auto" w:fill="DAEEF3"/>
            <w:vAlign w:val="center"/>
          </w:tcPr>
          <w:p w14:paraId="5378D9B6" w14:textId="77777777" w:rsidR="001A4EEA" w:rsidRPr="00603E58" w:rsidRDefault="001A4EEA" w:rsidP="00DD57B1">
            <w:pPr>
              <w:jc w:val="center"/>
              <w:rPr>
                <w:bCs/>
                <w:sz w:val="18"/>
                <w:szCs w:val="18"/>
              </w:rPr>
            </w:pPr>
          </w:p>
        </w:tc>
      </w:tr>
      <w:tr w:rsidR="001A4EEA" w:rsidRPr="00603E58" w14:paraId="1BCBEF42" w14:textId="77777777" w:rsidTr="00DD57B1">
        <w:tc>
          <w:tcPr>
            <w:tcW w:w="1096" w:type="dxa"/>
            <w:tcBorders>
              <w:top w:val="single" w:sz="4" w:space="0" w:color="548DD4"/>
              <w:bottom w:val="single" w:sz="4" w:space="0" w:color="548DD4"/>
              <w:right w:val="nil"/>
            </w:tcBorders>
            <w:shd w:val="clear" w:color="auto" w:fill="DAEEF3"/>
            <w:vAlign w:val="center"/>
          </w:tcPr>
          <w:p w14:paraId="15765830" w14:textId="77777777" w:rsidR="001A4EEA" w:rsidRPr="00603E58" w:rsidRDefault="001A4EEA" w:rsidP="00DD57B1">
            <w:pPr>
              <w:jc w:val="center"/>
              <w:rPr>
                <w:bCs/>
                <w:sz w:val="18"/>
                <w:szCs w:val="18"/>
              </w:rPr>
            </w:pPr>
            <w:r w:rsidRPr="00603E58">
              <w:rPr>
                <w:bCs/>
                <w:sz w:val="18"/>
                <w:szCs w:val="18"/>
              </w:rPr>
              <w:t>Mes</w:t>
            </w:r>
          </w:p>
        </w:tc>
        <w:tc>
          <w:tcPr>
            <w:tcW w:w="705" w:type="dxa"/>
            <w:tcBorders>
              <w:top w:val="single" w:sz="4" w:space="0" w:color="548DD4"/>
              <w:left w:val="nil"/>
              <w:bottom w:val="single" w:sz="4" w:space="0" w:color="548DD4"/>
              <w:right w:val="nil"/>
            </w:tcBorders>
            <w:shd w:val="clear" w:color="auto" w:fill="D3DFEE"/>
            <w:vAlign w:val="center"/>
          </w:tcPr>
          <w:p w14:paraId="7821F1F7" w14:textId="77777777" w:rsidR="001A4EEA" w:rsidRPr="00603E58" w:rsidRDefault="001A4EEA" w:rsidP="00DD57B1">
            <w:pPr>
              <w:jc w:val="center"/>
              <w:rPr>
                <w:bCs/>
                <w:sz w:val="18"/>
                <w:szCs w:val="18"/>
              </w:rPr>
            </w:pPr>
            <w:r w:rsidRPr="00603E58">
              <w:rPr>
                <w:bCs/>
                <w:sz w:val="18"/>
                <w:szCs w:val="18"/>
              </w:rPr>
              <w:t>25</w:t>
            </w:r>
          </w:p>
        </w:tc>
        <w:tc>
          <w:tcPr>
            <w:tcW w:w="708" w:type="dxa"/>
            <w:tcBorders>
              <w:top w:val="single" w:sz="4" w:space="0" w:color="548DD4"/>
              <w:left w:val="nil"/>
              <w:bottom w:val="single" w:sz="4" w:space="0" w:color="548DD4"/>
              <w:right w:val="nil"/>
            </w:tcBorders>
            <w:vAlign w:val="center"/>
          </w:tcPr>
          <w:p w14:paraId="494C8A57" w14:textId="77777777" w:rsidR="001A4EEA" w:rsidRPr="00603E58" w:rsidRDefault="001A4EEA" w:rsidP="00DD57B1">
            <w:pPr>
              <w:jc w:val="center"/>
              <w:rPr>
                <w:bCs/>
                <w:sz w:val="18"/>
                <w:szCs w:val="18"/>
              </w:rPr>
            </w:pPr>
            <w:r w:rsidRPr="00603E58">
              <w:rPr>
                <w:bCs/>
                <w:sz w:val="18"/>
                <w:szCs w:val="18"/>
              </w:rPr>
              <w:t>26</w:t>
            </w:r>
          </w:p>
        </w:tc>
        <w:tc>
          <w:tcPr>
            <w:tcW w:w="712" w:type="dxa"/>
            <w:tcBorders>
              <w:top w:val="single" w:sz="4" w:space="0" w:color="548DD4"/>
              <w:left w:val="nil"/>
              <w:bottom w:val="single" w:sz="4" w:space="0" w:color="548DD4"/>
              <w:right w:val="nil"/>
            </w:tcBorders>
            <w:shd w:val="clear" w:color="auto" w:fill="D3DFEE"/>
            <w:vAlign w:val="center"/>
          </w:tcPr>
          <w:p w14:paraId="1863FDF4" w14:textId="77777777" w:rsidR="001A4EEA" w:rsidRPr="00603E58" w:rsidRDefault="001A4EEA" w:rsidP="00DD57B1">
            <w:pPr>
              <w:jc w:val="center"/>
              <w:rPr>
                <w:bCs/>
                <w:sz w:val="18"/>
                <w:szCs w:val="18"/>
              </w:rPr>
            </w:pPr>
            <w:r w:rsidRPr="00603E58">
              <w:rPr>
                <w:bCs/>
                <w:sz w:val="18"/>
                <w:szCs w:val="18"/>
              </w:rPr>
              <w:t>27</w:t>
            </w:r>
          </w:p>
        </w:tc>
        <w:tc>
          <w:tcPr>
            <w:tcW w:w="567" w:type="dxa"/>
            <w:tcBorders>
              <w:top w:val="single" w:sz="4" w:space="0" w:color="548DD4"/>
              <w:left w:val="nil"/>
              <w:bottom w:val="single" w:sz="4" w:space="0" w:color="548DD4"/>
              <w:right w:val="nil"/>
            </w:tcBorders>
            <w:vAlign w:val="center"/>
          </w:tcPr>
          <w:p w14:paraId="4F124505" w14:textId="77777777" w:rsidR="001A4EEA" w:rsidRPr="00603E58" w:rsidRDefault="001A4EEA" w:rsidP="00DD57B1">
            <w:pPr>
              <w:jc w:val="center"/>
              <w:rPr>
                <w:bCs/>
                <w:sz w:val="18"/>
                <w:szCs w:val="18"/>
              </w:rPr>
            </w:pPr>
            <w:r w:rsidRPr="00603E58">
              <w:rPr>
                <w:bCs/>
                <w:sz w:val="18"/>
                <w:szCs w:val="18"/>
              </w:rPr>
              <w:t>28</w:t>
            </w:r>
          </w:p>
        </w:tc>
        <w:tc>
          <w:tcPr>
            <w:tcW w:w="567" w:type="dxa"/>
            <w:tcBorders>
              <w:top w:val="single" w:sz="4" w:space="0" w:color="548DD4"/>
              <w:left w:val="nil"/>
              <w:bottom w:val="single" w:sz="4" w:space="0" w:color="548DD4"/>
              <w:right w:val="nil"/>
            </w:tcBorders>
            <w:shd w:val="clear" w:color="auto" w:fill="D3DFEE"/>
            <w:vAlign w:val="center"/>
          </w:tcPr>
          <w:p w14:paraId="0AEEA052" w14:textId="77777777" w:rsidR="001A4EEA" w:rsidRPr="00603E58" w:rsidRDefault="001A4EEA" w:rsidP="00DD57B1">
            <w:pPr>
              <w:jc w:val="center"/>
              <w:rPr>
                <w:bCs/>
                <w:sz w:val="18"/>
                <w:szCs w:val="18"/>
              </w:rPr>
            </w:pPr>
            <w:r w:rsidRPr="00603E58">
              <w:rPr>
                <w:bCs/>
                <w:sz w:val="18"/>
                <w:szCs w:val="18"/>
              </w:rPr>
              <w:t>29</w:t>
            </w:r>
          </w:p>
        </w:tc>
        <w:tc>
          <w:tcPr>
            <w:tcW w:w="571" w:type="dxa"/>
            <w:tcBorders>
              <w:top w:val="single" w:sz="4" w:space="0" w:color="548DD4"/>
              <w:left w:val="nil"/>
              <w:bottom w:val="single" w:sz="4" w:space="0" w:color="548DD4"/>
              <w:right w:val="nil"/>
            </w:tcBorders>
            <w:vAlign w:val="center"/>
          </w:tcPr>
          <w:p w14:paraId="7F89128C" w14:textId="77777777" w:rsidR="001A4EEA" w:rsidRPr="00603E58" w:rsidRDefault="001A4EEA" w:rsidP="00DD57B1">
            <w:pPr>
              <w:jc w:val="center"/>
              <w:rPr>
                <w:bCs/>
                <w:sz w:val="18"/>
                <w:szCs w:val="18"/>
              </w:rPr>
            </w:pPr>
            <w:r w:rsidRPr="00603E58">
              <w:rPr>
                <w:bCs/>
                <w:sz w:val="18"/>
                <w:szCs w:val="18"/>
              </w:rPr>
              <w:t>30</w:t>
            </w:r>
          </w:p>
        </w:tc>
        <w:tc>
          <w:tcPr>
            <w:tcW w:w="567" w:type="dxa"/>
            <w:tcBorders>
              <w:top w:val="single" w:sz="4" w:space="0" w:color="548DD4"/>
              <w:left w:val="nil"/>
              <w:bottom w:val="single" w:sz="4" w:space="0" w:color="548DD4"/>
              <w:right w:val="nil"/>
            </w:tcBorders>
            <w:shd w:val="clear" w:color="auto" w:fill="D3DFEE"/>
            <w:vAlign w:val="center"/>
          </w:tcPr>
          <w:p w14:paraId="48997DDE" w14:textId="77777777" w:rsidR="001A4EEA" w:rsidRPr="00603E58" w:rsidRDefault="001A4EEA" w:rsidP="00DD57B1">
            <w:pPr>
              <w:jc w:val="center"/>
              <w:rPr>
                <w:bCs/>
                <w:sz w:val="18"/>
                <w:szCs w:val="18"/>
              </w:rPr>
            </w:pPr>
            <w:r w:rsidRPr="00603E58">
              <w:rPr>
                <w:bCs/>
                <w:sz w:val="18"/>
                <w:szCs w:val="18"/>
              </w:rPr>
              <w:t>31</w:t>
            </w:r>
          </w:p>
        </w:tc>
        <w:tc>
          <w:tcPr>
            <w:tcW w:w="567" w:type="dxa"/>
            <w:tcBorders>
              <w:top w:val="single" w:sz="4" w:space="0" w:color="548DD4"/>
              <w:left w:val="nil"/>
              <w:bottom w:val="single" w:sz="4" w:space="0" w:color="548DD4"/>
              <w:right w:val="nil"/>
            </w:tcBorders>
            <w:vAlign w:val="center"/>
          </w:tcPr>
          <w:p w14:paraId="437E94FA" w14:textId="77777777" w:rsidR="001A4EEA" w:rsidRPr="00603E58" w:rsidRDefault="001A4EEA" w:rsidP="00DD57B1">
            <w:pPr>
              <w:jc w:val="center"/>
              <w:rPr>
                <w:bCs/>
                <w:sz w:val="18"/>
                <w:szCs w:val="18"/>
              </w:rPr>
            </w:pPr>
            <w:r w:rsidRPr="00603E58">
              <w:rPr>
                <w:bCs/>
                <w:sz w:val="18"/>
                <w:szCs w:val="18"/>
              </w:rPr>
              <w:t>32</w:t>
            </w:r>
          </w:p>
        </w:tc>
        <w:tc>
          <w:tcPr>
            <w:tcW w:w="569" w:type="dxa"/>
            <w:tcBorders>
              <w:top w:val="single" w:sz="4" w:space="0" w:color="548DD4"/>
              <w:left w:val="nil"/>
              <w:bottom w:val="single" w:sz="4" w:space="0" w:color="548DD4"/>
              <w:right w:val="nil"/>
            </w:tcBorders>
            <w:shd w:val="clear" w:color="auto" w:fill="D3DFEE"/>
            <w:vAlign w:val="center"/>
          </w:tcPr>
          <w:p w14:paraId="6A2600CD" w14:textId="77777777" w:rsidR="001A4EEA" w:rsidRPr="00603E58" w:rsidRDefault="001A4EEA" w:rsidP="00DD57B1">
            <w:pPr>
              <w:jc w:val="center"/>
              <w:rPr>
                <w:bCs/>
                <w:sz w:val="18"/>
                <w:szCs w:val="18"/>
              </w:rPr>
            </w:pPr>
            <w:r w:rsidRPr="00603E58">
              <w:rPr>
                <w:bCs/>
                <w:sz w:val="18"/>
                <w:szCs w:val="18"/>
              </w:rPr>
              <w:t>33</w:t>
            </w:r>
          </w:p>
        </w:tc>
        <w:tc>
          <w:tcPr>
            <w:tcW w:w="567" w:type="dxa"/>
            <w:tcBorders>
              <w:top w:val="single" w:sz="4" w:space="0" w:color="548DD4"/>
              <w:left w:val="nil"/>
              <w:bottom w:val="single" w:sz="4" w:space="0" w:color="548DD4"/>
              <w:right w:val="nil"/>
            </w:tcBorders>
            <w:vAlign w:val="center"/>
          </w:tcPr>
          <w:p w14:paraId="4EF9AB56" w14:textId="77777777" w:rsidR="001A4EEA" w:rsidRPr="00603E58" w:rsidRDefault="001A4EEA" w:rsidP="00DD57B1">
            <w:pPr>
              <w:jc w:val="center"/>
              <w:rPr>
                <w:bCs/>
                <w:sz w:val="18"/>
                <w:szCs w:val="18"/>
              </w:rPr>
            </w:pPr>
            <w:r w:rsidRPr="00603E58">
              <w:rPr>
                <w:bCs/>
                <w:sz w:val="18"/>
                <w:szCs w:val="18"/>
              </w:rPr>
              <w:t>34</w:t>
            </w:r>
          </w:p>
        </w:tc>
        <w:tc>
          <w:tcPr>
            <w:tcW w:w="709" w:type="dxa"/>
            <w:tcBorders>
              <w:top w:val="single" w:sz="4" w:space="0" w:color="548DD4"/>
              <w:left w:val="nil"/>
              <w:bottom w:val="single" w:sz="4" w:space="0" w:color="548DD4"/>
              <w:right w:val="nil"/>
            </w:tcBorders>
            <w:shd w:val="clear" w:color="auto" w:fill="D3DFEE"/>
            <w:vAlign w:val="center"/>
          </w:tcPr>
          <w:p w14:paraId="5B2EED8A" w14:textId="77777777" w:rsidR="001A4EEA" w:rsidRPr="00603E58" w:rsidRDefault="001A4EEA" w:rsidP="00DD57B1">
            <w:pPr>
              <w:jc w:val="center"/>
              <w:rPr>
                <w:bCs/>
                <w:sz w:val="18"/>
                <w:szCs w:val="18"/>
              </w:rPr>
            </w:pPr>
            <w:r w:rsidRPr="00603E58">
              <w:rPr>
                <w:bCs/>
                <w:sz w:val="18"/>
                <w:szCs w:val="18"/>
              </w:rPr>
              <w:t>35</w:t>
            </w:r>
          </w:p>
        </w:tc>
        <w:tc>
          <w:tcPr>
            <w:tcW w:w="708" w:type="dxa"/>
            <w:tcBorders>
              <w:top w:val="single" w:sz="4" w:space="0" w:color="548DD4"/>
              <w:left w:val="nil"/>
              <w:bottom w:val="single" w:sz="4" w:space="0" w:color="548DD4"/>
              <w:right w:val="single" w:sz="4" w:space="0" w:color="548DD4"/>
            </w:tcBorders>
            <w:vAlign w:val="center"/>
          </w:tcPr>
          <w:p w14:paraId="325BA52B" w14:textId="77777777" w:rsidR="001A4EEA" w:rsidRPr="00603E58" w:rsidRDefault="001A4EEA" w:rsidP="00DD57B1">
            <w:pPr>
              <w:jc w:val="center"/>
              <w:rPr>
                <w:bCs/>
                <w:sz w:val="18"/>
                <w:szCs w:val="18"/>
              </w:rPr>
            </w:pPr>
            <w:r w:rsidRPr="00603E58">
              <w:rPr>
                <w:bCs/>
                <w:sz w:val="18"/>
                <w:szCs w:val="18"/>
              </w:rPr>
              <w:t>36</w:t>
            </w:r>
          </w:p>
        </w:tc>
        <w:tc>
          <w:tcPr>
            <w:tcW w:w="851" w:type="dxa"/>
            <w:vMerge w:val="restart"/>
            <w:tcBorders>
              <w:top w:val="single" w:sz="4" w:space="0" w:color="548DD4"/>
              <w:left w:val="single" w:sz="4" w:space="0" w:color="548DD4"/>
            </w:tcBorders>
            <w:shd w:val="clear" w:color="auto" w:fill="244061"/>
            <w:vAlign w:val="center"/>
          </w:tcPr>
          <w:p w14:paraId="00DC3AE4" w14:textId="77777777" w:rsidR="001A4EEA" w:rsidRPr="00603E58" w:rsidRDefault="001A4EEA" w:rsidP="00DD57B1">
            <w:pPr>
              <w:jc w:val="center"/>
              <w:rPr>
                <w:bCs/>
                <w:sz w:val="18"/>
                <w:szCs w:val="18"/>
              </w:rPr>
            </w:pPr>
            <w:r w:rsidRPr="00603E58">
              <w:rPr>
                <w:bCs/>
                <w:sz w:val="18"/>
                <w:szCs w:val="18"/>
              </w:rPr>
              <w:t>R3</w:t>
            </w:r>
          </w:p>
        </w:tc>
      </w:tr>
      <w:tr w:rsidR="001A4EEA" w:rsidRPr="00603E58" w14:paraId="1D367172" w14:textId="77777777" w:rsidTr="00DD57B1">
        <w:tc>
          <w:tcPr>
            <w:tcW w:w="1096" w:type="dxa"/>
            <w:tcBorders>
              <w:top w:val="single" w:sz="4" w:space="0" w:color="548DD4"/>
              <w:bottom w:val="single" w:sz="4" w:space="0" w:color="548DD4"/>
              <w:right w:val="nil"/>
            </w:tcBorders>
            <w:shd w:val="clear" w:color="auto" w:fill="17365D"/>
            <w:vAlign w:val="center"/>
          </w:tcPr>
          <w:p w14:paraId="79A673D1" w14:textId="77777777" w:rsidR="001A4EEA" w:rsidRPr="00603E58" w:rsidRDefault="001A4EEA" w:rsidP="00DD57B1">
            <w:pPr>
              <w:jc w:val="center"/>
              <w:rPr>
                <w:bCs/>
                <w:sz w:val="18"/>
                <w:szCs w:val="18"/>
              </w:rPr>
            </w:pPr>
            <w:r w:rsidRPr="00603E58">
              <w:rPr>
                <w:bCs/>
                <w:sz w:val="18"/>
                <w:szCs w:val="18"/>
              </w:rPr>
              <w:t>Programa</w:t>
            </w:r>
          </w:p>
        </w:tc>
        <w:tc>
          <w:tcPr>
            <w:tcW w:w="2692" w:type="dxa"/>
            <w:gridSpan w:val="4"/>
            <w:tcBorders>
              <w:top w:val="single" w:sz="4" w:space="0" w:color="548DD4"/>
              <w:left w:val="nil"/>
              <w:bottom w:val="single" w:sz="4" w:space="0" w:color="548DD4"/>
              <w:right w:val="single" w:sz="4" w:space="0" w:color="548DD4"/>
            </w:tcBorders>
            <w:shd w:val="clear" w:color="auto" w:fill="D3DFEE"/>
            <w:vAlign w:val="center"/>
          </w:tcPr>
          <w:p w14:paraId="01B61127" w14:textId="77777777" w:rsidR="001A4EEA" w:rsidRPr="00603E58" w:rsidRDefault="001A4EEA" w:rsidP="00DD57B1">
            <w:pPr>
              <w:jc w:val="center"/>
              <w:rPr>
                <w:bCs/>
                <w:sz w:val="18"/>
                <w:szCs w:val="18"/>
              </w:rPr>
            </w:pPr>
            <w:r w:rsidRPr="00603E58">
              <w:rPr>
                <w:bCs/>
                <w:sz w:val="18"/>
                <w:szCs w:val="18"/>
              </w:rPr>
              <w:t>Rehabilitación</w:t>
            </w:r>
          </w:p>
        </w:tc>
        <w:tc>
          <w:tcPr>
            <w:tcW w:w="2841" w:type="dxa"/>
            <w:gridSpan w:val="5"/>
            <w:tcBorders>
              <w:top w:val="single" w:sz="4" w:space="0" w:color="548DD4"/>
              <w:left w:val="single" w:sz="4" w:space="0" w:color="548DD4"/>
              <w:bottom w:val="single" w:sz="4" w:space="0" w:color="548DD4"/>
              <w:right w:val="single" w:sz="4" w:space="0" w:color="548DD4"/>
            </w:tcBorders>
            <w:shd w:val="clear" w:color="auto" w:fill="D3DFEE"/>
            <w:vAlign w:val="center"/>
          </w:tcPr>
          <w:p w14:paraId="40BCB68C" w14:textId="77777777" w:rsidR="001A4EEA" w:rsidRPr="00603E58" w:rsidRDefault="001A4EEA" w:rsidP="00DD57B1">
            <w:pPr>
              <w:jc w:val="center"/>
              <w:rPr>
                <w:bCs/>
                <w:sz w:val="18"/>
                <w:szCs w:val="18"/>
              </w:rPr>
            </w:pPr>
            <w:r w:rsidRPr="00603E58">
              <w:rPr>
                <w:bCs/>
                <w:sz w:val="18"/>
                <w:szCs w:val="18"/>
              </w:rPr>
              <w:t>Adicciones</w:t>
            </w:r>
          </w:p>
        </w:tc>
        <w:tc>
          <w:tcPr>
            <w:tcW w:w="1984" w:type="dxa"/>
            <w:gridSpan w:val="3"/>
            <w:tcBorders>
              <w:top w:val="single" w:sz="4" w:space="0" w:color="548DD4"/>
              <w:left w:val="single" w:sz="4" w:space="0" w:color="548DD4"/>
              <w:bottom w:val="single" w:sz="4" w:space="0" w:color="548DD4"/>
              <w:right w:val="single" w:sz="4" w:space="0" w:color="548DD4"/>
            </w:tcBorders>
            <w:shd w:val="clear" w:color="auto" w:fill="D3DFEE"/>
            <w:vAlign w:val="center"/>
          </w:tcPr>
          <w:p w14:paraId="22B3E73D" w14:textId="77777777" w:rsidR="001A4EEA" w:rsidRPr="00603E58" w:rsidRDefault="001A4EEA" w:rsidP="00DD57B1">
            <w:pPr>
              <w:jc w:val="center"/>
              <w:rPr>
                <w:bCs/>
                <w:sz w:val="18"/>
                <w:szCs w:val="18"/>
              </w:rPr>
            </w:pPr>
            <w:r w:rsidRPr="00603E58">
              <w:rPr>
                <w:bCs/>
                <w:sz w:val="18"/>
                <w:szCs w:val="18"/>
              </w:rPr>
              <w:t>Interconsulta y enlace</w:t>
            </w:r>
          </w:p>
        </w:tc>
        <w:tc>
          <w:tcPr>
            <w:tcW w:w="851" w:type="dxa"/>
            <w:vMerge/>
            <w:tcBorders>
              <w:left w:val="single" w:sz="4" w:space="0" w:color="548DD4"/>
              <w:bottom w:val="single" w:sz="4" w:space="0" w:color="548DD4"/>
            </w:tcBorders>
            <w:shd w:val="clear" w:color="auto" w:fill="244061"/>
            <w:vAlign w:val="center"/>
          </w:tcPr>
          <w:p w14:paraId="6ABAD97D" w14:textId="77777777" w:rsidR="001A4EEA" w:rsidRPr="00603E58" w:rsidRDefault="001A4EEA" w:rsidP="00DD57B1">
            <w:pPr>
              <w:jc w:val="center"/>
              <w:rPr>
                <w:bCs/>
                <w:sz w:val="18"/>
                <w:szCs w:val="18"/>
              </w:rPr>
            </w:pPr>
          </w:p>
        </w:tc>
      </w:tr>
      <w:tr w:rsidR="001A4EEA" w:rsidRPr="00603E58" w14:paraId="1A9028F1" w14:textId="77777777" w:rsidTr="00DD57B1">
        <w:tc>
          <w:tcPr>
            <w:tcW w:w="1096" w:type="dxa"/>
            <w:tcBorders>
              <w:top w:val="single" w:sz="4" w:space="0" w:color="548DD4"/>
              <w:bottom w:val="single" w:sz="4" w:space="0" w:color="548DD4"/>
              <w:right w:val="nil"/>
            </w:tcBorders>
            <w:shd w:val="clear" w:color="auto" w:fill="DAEEF3"/>
            <w:vAlign w:val="center"/>
          </w:tcPr>
          <w:p w14:paraId="4CAADE82" w14:textId="77777777" w:rsidR="001A4EEA" w:rsidRPr="00603E58" w:rsidRDefault="001A4EEA" w:rsidP="00DD57B1">
            <w:pPr>
              <w:jc w:val="center"/>
              <w:rPr>
                <w:bCs/>
                <w:sz w:val="18"/>
                <w:szCs w:val="18"/>
              </w:rPr>
            </w:pPr>
            <w:r w:rsidRPr="00603E58">
              <w:rPr>
                <w:bCs/>
                <w:sz w:val="18"/>
                <w:szCs w:val="18"/>
              </w:rPr>
              <w:t>Mes</w:t>
            </w:r>
          </w:p>
        </w:tc>
        <w:tc>
          <w:tcPr>
            <w:tcW w:w="705" w:type="dxa"/>
            <w:tcBorders>
              <w:top w:val="single" w:sz="4" w:space="0" w:color="548DD4"/>
              <w:left w:val="nil"/>
              <w:bottom w:val="single" w:sz="4" w:space="0" w:color="548DD4"/>
              <w:right w:val="nil"/>
            </w:tcBorders>
            <w:shd w:val="clear" w:color="auto" w:fill="D3DFEE"/>
            <w:vAlign w:val="center"/>
          </w:tcPr>
          <w:p w14:paraId="5226EEA0" w14:textId="77777777" w:rsidR="001A4EEA" w:rsidRPr="00603E58" w:rsidRDefault="001A4EEA" w:rsidP="00DD57B1">
            <w:pPr>
              <w:jc w:val="center"/>
              <w:rPr>
                <w:bCs/>
                <w:sz w:val="18"/>
                <w:szCs w:val="18"/>
              </w:rPr>
            </w:pPr>
            <w:r w:rsidRPr="00603E58">
              <w:rPr>
                <w:bCs/>
                <w:sz w:val="18"/>
                <w:szCs w:val="18"/>
              </w:rPr>
              <w:t>37</w:t>
            </w:r>
          </w:p>
        </w:tc>
        <w:tc>
          <w:tcPr>
            <w:tcW w:w="708" w:type="dxa"/>
            <w:tcBorders>
              <w:top w:val="single" w:sz="4" w:space="0" w:color="548DD4"/>
              <w:left w:val="nil"/>
              <w:bottom w:val="single" w:sz="4" w:space="0" w:color="548DD4"/>
              <w:right w:val="nil"/>
            </w:tcBorders>
            <w:vAlign w:val="center"/>
          </w:tcPr>
          <w:p w14:paraId="3A9D6251" w14:textId="77777777" w:rsidR="001A4EEA" w:rsidRPr="00603E58" w:rsidRDefault="001A4EEA" w:rsidP="00DD57B1">
            <w:pPr>
              <w:jc w:val="center"/>
              <w:rPr>
                <w:bCs/>
                <w:sz w:val="18"/>
                <w:szCs w:val="18"/>
              </w:rPr>
            </w:pPr>
            <w:r w:rsidRPr="00603E58">
              <w:rPr>
                <w:bCs/>
                <w:sz w:val="18"/>
                <w:szCs w:val="18"/>
              </w:rPr>
              <w:t>38</w:t>
            </w:r>
          </w:p>
        </w:tc>
        <w:tc>
          <w:tcPr>
            <w:tcW w:w="712" w:type="dxa"/>
            <w:tcBorders>
              <w:top w:val="nil"/>
              <w:left w:val="nil"/>
              <w:bottom w:val="nil"/>
              <w:right w:val="nil"/>
            </w:tcBorders>
            <w:shd w:val="clear" w:color="auto" w:fill="D3DFEE"/>
            <w:vAlign w:val="center"/>
          </w:tcPr>
          <w:p w14:paraId="42D1905F" w14:textId="77777777" w:rsidR="001A4EEA" w:rsidRPr="00603E58" w:rsidRDefault="001A4EEA" w:rsidP="00DD57B1">
            <w:pPr>
              <w:jc w:val="center"/>
              <w:rPr>
                <w:bCs/>
                <w:sz w:val="18"/>
                <w:szCs w:val="18"/>
              </w:rPr>
            </w:pPr>
            <w:r w:rsidRPr="00603E58">
              <w:rPr>
                <w:bCs/>
                <w:sz w:val="18"/>
                <w:szCs w:val="18"/>
              </w:rPr>
              <w:t>39</w:t>
            </w:r>
          </w:p>
        </w:tc>
        <w:tc>
          <w:tcPr>
            <w:tcW w:w="567" w:type="dxa"/>
            <w:tcBorders>
              <w:top w:val="single" w:sz="4" w:space="0" w:color="548DD4"/>
              <w:left w:val="nil"/>
              <w:bottom w:val="single" w:sz="4" w:space="0" w:color="548DD4"/>
              <w:right w:val="nil"/>
            </w:tcBorders>
            <w:vAlign w:val="center"/>
          </w:tcPr>
          <w:p w14:paraId="7C9C6945" w14:textId="77777777" w:rsidR="001A4EEA" w:rsidRPr="00603E58" w:rsidRDefault="001A4EEA" w:rsidP="00DD57B1">
            <w:pPr>
              <w:jc w:val="center"/>
              <w:rPr>
                <w:bCs/>
                <w:sz w:val="18"/>
                <w:szCs w:val="18"/>
              </w:rPr>
            </w:pPr>
            <w:r w:rsidRPr="00603E58">
              <w:rPr>
                <w:bCs/>
                <w:sz w:val="18"/>
                <w:szCs w:val="18"/>
              </w:rPr>
              <w:t>40</w:t>
            </w:r>
          </w:p>
        </w:tc>
        <w:tc>
          <w:tcPr>
            <w:tcW w:w="567" w:type="dxa"/>
            <w:tcBorders>
              <w:top w:val="single" w:sz="4" w:space="0" w:color="548DD4"/>
              <w:left w:val="nil"/>
              <w:bottom w:val="single" w:sz="4" w:space="0" w:color="548DD4"/>
              <w:right w:val="nil"/>
            </w:tcBorders>
            <w:shd w:val="clear" w:color="auto" w:fill="D3DFEE"/>
            <w:vAlign w:val="center"/>
          </w:tcPr>
          <w:p w14:paraId="177F7754" w14:textId="77777777" w:rsidR="001A4EEA" w:rsidRPr="00603E58" w:rsidRDefault="001A4EEA" w:rsidP="00DD57B1">
            <w:pPr>
              <w:jc w:val="center"/>
              <w:rPr>
                <w:bCs/>
                <w:sz w:val="18"/>
                <w:szCs w:val="18"/>
              </w:rPr>
            </w:pPr>
            <w:r w:rsidRPr="00603E58">
              <w:rPr>
                <w:bCs/>
                <w:sz w:val="18"/>
                <w:szCs w:val="18"/>
              </w:rPr>
              <w:t>41</w:t>
            </w:r>
          </w:p>
        </w:tc>
        <w:tc>
          <w:tcPr>
            <w:tcW w:w="571" w:type="dxa"/>
            <w:tcBorders>
              <w:top w:val="single" w:sz="4" w:space="0" w:color="548DD4"/>
              <w:left w:val="nil"/>
              <w:bottom w:val="single" w:sz="4" w:space="0" w:color="548DD4"/>
              <w:right w:val="nil"/>
            </w:tcBorders>
            <w:vAlign w:val="center"/>
          </w:tcPr>
          <w:p w14:paraId="10117D5A" w14:textId="77777777" w:rsidR="001A4EEA" w:rsidRPr="00603E58" w:rsidRDefault="001A4EEA" w:rsidP="00DD57B1">
            <w:pPr>
              <w:jc w:val="center"/>
              <w:rPr>
                <w:bCs/>
                <w:sz w:val="18"/>
                <w:szCs w:val="18"/>
              </w:rPr>
            </w:pPr>
            <w:r w:rsidRPr="00603E58">
              <w:rPr>
                <w:bCs/>
                <w:sz w:val="18"/>
                <w:szCs w:val="18"/>
              </w:rPr>
              <w:t>42</w:t>
            </w:r>
          </w:p>
        </w:tc>
        <w:tc>
          <w:tcPr>
            <w:tcW w:w="567" w:type="dxa"/>
            <w:tcBorders>
              <w:top w:val="single" w:sz="4" w:space="0" w:color="548DD4"/>
              <w:left w:val="nil"/>
              <w:bottom w:val="single" w:sz="4" w:space="0" w:color="548DD4"/>
              <w:right w:val="nil"/>
            </w:tcBorders>
            <w:shd w:val="clear" w:color="auto" w:fill="D3DFEE"/>
            <w:vAlign w:val="center"/>
          </w:tcPr>
          <w:p w14:paraId="0A02A324" w14:textId="77777777" w:rsidR="001A4EEA" w:rsidRPr="00603E58" w:rsidRDefault="001A4EEA" w:rsidP="00DD57B1">
            <w:pPr>
              <w:jc w:val="center"/>
              <w:rPr>
                <w:bCs/>
                <w:sz w:val="18"/>
                <w:szCs w:val="18"/>
              </w:rPr>
            </w:pPr>
            <w:r w:rsidRPr="00603E58">
              <w:rPr>
                <w:bCs/>
                <w:sz w:val="18"/>
                <w:szCs w:val="18"/>
              </w:rPr>
              <w:t>43</w:t>
            </w:r>
          </w:p>
        </w:tc>
        <w:tc>
          <w:tcPr>
            <w:tcW w:w="567" w:type="dxa"/>
            <w:tcBorders>
              <w:top w:val="single" w:sz="4" w:space="0" w:color="548DD4"/>
              <w:left w:val="nil"/>
              <w:bottom w:val="single" w:sz="4" w:space="0" w:color="548DD4"/>
              <w:right w:val="nil"/>
            </w:tcBorders>
            <w:vAlign w:val="center"/>
          </w:tcPr>
          <w:p w14:paraId="22394D75" w14:textId="77777777" w:rsidR="001A4EEA" w:rsidRPr="00603E58" w:rsidRDefault="001A4EEA" w:rsidP="00DD57B1">
            <w:pPr>
              <w:jc w:val="center"/>
              <w:rPr>
                <w:bCs/>
                <w:sz w:val="18"/>
                <w:szCs w:val="18"/>
              </w:rPr>
            </w:pPr>
            <w:r w:rsidRPr="00603E58">
              <w:rPr>
                <w:bCs/>
                <w:sz w:val="18"/>
                <w:szCs w:val="18"/>
              </w:rPr>
              <w:t>44</w:t>
            </w:r>
          </w:p>
        </w:tc>
        <w:tc>
          <w:tcPr>
            <w:tcW w:w="569" w:type="dxa"/>
            <w:tcBorders>
              <w:top w:val="single" w:sz="4" w:space="0" w:color="548DD4"/>
              <w:left w:val="nil"/>
              <w:bottom w:val="single" w:sz="4" w:space="0" w:color="548DD4"/>
              <w:right w:val="single" w:sz="4" w:space="0" w:color="548DD4"/>
            </w:tcBorders>
            <w:shd w:val="clear" w:color="auto" w:fill="D3DFEE"/>
            <w:vAlign w:val="center"/>
          </w:tcPr>
          <w:p w14:paraId="0B5D4FE2" w14:textId="77777777" w:rsidR="001A4EEA" w:rsidRPr="00603E58" w:rsidRDefault="001A4EEA" w:rsidP="00DD57B1">
            <w:pPr>
              <w:jc w:val="center"/>
              <w:rPr>
                <w:bCs/>
                <w:sz w:val="18"/>
                <w:szCs w:val="18"/>
              </w:rPr>
            </w:pPr>
            <w:r w:rsidRPr="00603E58">
              <w:rPr>
                <w:bCs/>
                <w:sz w:val="18"/>
                <w:szCs w:val="18"/>
              </w:rPr>
              <w:t>45</w:t>
            </w:r>
          </w:p>
        </w:tc>
        <w:tc>
          <w:tcPr>
            <w:tcW w:w="567" w:type="dxa"/>
            <w:tcBorders>
              <w:top w:val="single" w:sz="4" w:space="0" w:color="548DD4"/>
              <w:left w:val="single" w:sz="4" w:space="0" w:color="548DD4"/>
              <w:bottom w:val="single" w:sz="4" w:space="0" w:color="548DD4"/>
              <w:right w:val="nil"/>
            </w:tcBorders>
            <w:vAlign w:val="center"/>
          </w:tcPr>
          <w:p w14:paraId="15CE446E" w14:textId="77777777" w:rsidR="001A4EEA" w:rsidRPr="00603E58" w:rsidRDefault="001A4EEA" w:rsidP="00DD57B1">
            <w:pPr>
              <w:jc w:val="center"/>
              <w:rPr>
                <w:bCs/>
                <w:sz w:val="18"/>
                <w:szCs w:val="18"/>
              </w:rPr>
            </w:pPr>
            <w:r w:rsidRPr="00603E58">
              <w:rPr>
                <w:bCs/>
                <w:sz w:val="18"/>
                <w:szCs w:val="18"/>
              </w:rPr>
              <w:t>46</w:t>
            </w:r>
          </w:p>
        </w:tc>
        <w:tc>
          <w:tcPr>
            <w:tcW w:w="709" w:type="dxa"/>
            <w:tcBorders>
              <w:top w:val="single" w:sz="4" w:space="0" w:color="548DD4"/>
              <w:left w:val="nil"/>
              <w:bottom w:val="single" w:sz="4" w:space="0" w:color="548DD4"/>
              <w:right w:val="nil"/>
            </w:tcBorders>
            <w:shd w:val="clear" w:color="auto" w:fill="D3DFEE"/>
            <w:vAlign w:val="center"/>
          </w:tcPr>
          <w:p w14:paraId="2523F3B3" w14:textId="77777777" w:rsidR="001A4EEA" w:rsidRPr="00603E58" w:rsidRDefault="001A4EEA" w:rsidP="00DD57B1">
            <w:pPr>
              <w:jc w:val="center"/>
              <w:rPr>
                <w:bCs/>
                <w:sz w:val="18"/>
                <w:szCs w:val="18"/>
              </w:rPr>
            </w:pPr>
            <w:r w:rsidRPr="00603E58">
              <w:rPr>
                <w:bCs/>
                <w:sz w:val="18"/>
                <w:szCs w:val="18"/>
              </w:rPr>
              <w:t>47</w:t>
            </w:r>
          </w:p>
        </w:tc>
        <w:tc>
          <w:tcPr>
            <w:tcW w:w="708" w:type="dxa"/>
            <w:tcBorders>
              <w:top w:val="single" w:sz="4" w:space="0" w:color="548DD4"/>
              <w:left w:val="nil"/>
              <w:bottom w:val="single" w:sz="4" w:space="0" w:color="548DD4"/>
              <w:right w:val="single" w:sz="4" w:space="0" w:color="548DD4"/>
            </w:tcBorders>
            <w:vAlign w:val="center"/>
          </w:tcPr>
          <w:p w14:paraId="6F48D54B" w14:textId="77777777" w:rsidR="001A4EEA" w:rsidRPr="00603E58" w:rsidRDefault="001A4EEA" w:rsidP="00DD57B1">
            <w:pPr>
              <w:jc w:val="center"/>
              <w:rPr>
                <w:bCs/>
                <w:sz w:val="18"/>
                <w:szCs w:val="18"/>
              </w:rPr>
            </w:pPr>
            <w:r w:rsidRPr="00603E58">
              <w:rPr>
                <w:bCs/>
                <w:sz w:val="18"/>
                <w:szCs w:val="18"/>
              </w:rPr>
              <w:t>48</w:t>
            </w:r>
          </w:p>
        </w:tc>
        <w:tc>
          <w:tcPr>
            <w:tcW w:w="851" w:type="dxa"/>
            <w:vMerge w:val="restart"/>
            <w:tcBorders>
              <w:top w:val="single" w:sz="4" w:space="0" w:color="548DD4"/>
              <w:left w:val="single" w:sz="4" w:space="0" w:color="548DD4"/>
            </w:tcBorders>
            <w:shd w:val="clear" w:color="auto" w:fill="DAEEF3"/>
            <w:vAlign w:val="center"/>
          </w:tcPr>
          <w:p w14:paraId="582B9216" w14:textId="77777777" w:rsidR="001A4EEA" w:rsidRPr="00603E58" w:rsidRDefault="001A4EEA" w:rsidP="00DD57B1">
            <w:pPr>
              <w:jc w:val="center"/>
              <w:rPr>
                <w:bCs/>
                <w:sz w:val="18"/>
                <w:szCs w:val="18"/>
              </w:rPr>
            </w:pPr>
            <w:r w:rsidRPr="00603E58">
              <w:rPr>
                <w:bCs/>
                <w:sz w:val="18"/>
                <w:szCs w:val="18"/>
              </w:rPr>
              <w:t>R4</w:t>
            </w:r>
          </w:p>
        </w:tc>
      </w:tr>
      <w:tr w:rsidR="001A4EEA" w:rsidRPr="00603E58" w14:paraId="44F8B5D6" w14:textId="77777777" w:rsidTr="00DD57B1">
        <w:tc>
          <w:tcPr>
            <w:tcW w:w="1096" w:type="dxa"/>
            <w:tcBorders>
              <w:top w:val="single" w:sz="4" w:space="0" w:color="548DD4"/>
              <w:left w:val="single" w:sz="8" w:space="0" w:color="7BA0CD"/>
              <w:bottom w:val="single" w:sz="4" w:space="0" w:color="548DD4"/>
              <w:right w:val="nil"/>
            </w:tcBorders>
            <w:shd w:val="clear" w:color="auto" w:fill="17365D"/>
            <w:vAlign w:val="center"/>
          </w:tcPr>
          <w:p w14:paraId="277F5BF3" w14:textId="77777777" w:rsidR="001A4EEA" w:rsidRPr="00603E58" w:rsidRDefault="001A4EEA" w:rsidP="00DD57B1">
            <w:pPr>
              <w:jc w:val="center"/>
              <w:rPr>
                <w:bCs/>
                <w:sz w:val="18"/>
                <w:szCs w:val="18"/>
              </w:rPr>
            </w:pPr>
            <w:r w:rsidRPr="00603E58">
              <w:rPr>
                <w:bCs/>
                <w:sz w:val="18"/>
                <w:szCs w:val="18"/>
              </w:rPr>
              <w:t>Programa</w:t>
            </w:r>
          </w:p>
        </w:tc>
        <w:tc>
          <w:tcPr>
            <w:tcW w:w="1413" w:type="dxa"/>
            <w:gridSpan w:val="2"/>
            <w:tcBorders>
              <w:top w:val="single" w:sz="4" w:space="0" w:color="548DD4"/>
              <w:left w:val="nil"/>
              <w:bottom w:val="single" w:sz="4" w:space="0" w:color="548DD4"/>
              <w:right w:val="single" w:sz="4" w:space="0" w:color="548DD4"/>
            </w:tcBorders>
            <w:shd w:val="clear" w:color="auto" w:fill="D3DFEE"/>
            <w:vAlign w:val="center"/>
          </w:tcPr>
          <w:p w14:paraId="5BF74E2B" w14:textId="77777777" w:rsidR="001A4EEA" w:rsidRPr="00603E58" w:rsidRDefault="001A4EEA" w:rsidP="00DD57B1">
            <w:pPr>
              <w:jc w:val="center"/>
              <w:rPr>
                <w:bCs/>
                <w:sz w:val="18"/>
                <w:szCs w:val="18"/>
              </w:rPr>
            </w:pPr>
            <w:r w:rsidRPr="00603E58">
              <w:rPr>
                <w:bCs/>
                <w:sz w:val="18"/>
                <w:szCs w:val="18"/>
              </w:rPr>
              <w:t>Interconsulta y enlace</w:t>
            </w:r>
          </w:p>
        </w:tc>
        <w:tc>
          <w:tcPr>
            <w:tcW w:w="2417" w:type="dxa"/>
            <w:gridSpan w:val="4"/>
            <w:tcBorders>
              <w:top w:val="single" w:sz="4" w:space="0" w:color="548DD4"/>
              <w:left w:val="nil"/>
              <w:bottom w:val="single" w:sz="4" w:space="0" w:color="548DD4"/>
              <w:right w:val="single" w:sz="4" w:space="0" w:color="548DD4"/>
            </w:tcBorders>
            <w:shd w:val="clear" w:color="auto" w:fill="D3DFEE"/>
            <w:vAlign w:val="center"/>
          </w:tcPr>
          <w:p w14:paraId="397EC01B" w14:textId="77777777" w:rsidR="001A4EEA" w:rsidRPr="00603E58" w:rsidRDefault="001A4EEA" w:rsidP="00DD57B1">
            <w:pPr>
              <w:jc w:val="center"/>
              <w:rPr>
                <w:bCs/>
                <w:sz w:val="18"/>
                <w:szCs w:val="18"/>
              </w:rPr>
            </w:pPr>
            <w:r w:rsidRPr="00603E58">
              <w:rPr>
                <w:bCs/>
                <w:sz w:val="18"/>
                <w:szCs w:val="18"/>
              </w:rPr>
              <w:t>Rotación externa</w:t>
            </w:r>
          </w:p>
        </w:tc>
        <w:tc>
          <w:tcPr>
            <w:tcW w:w="3687" w:type="dxa"/>
            <w:gridSpan w:val="6"/>
            <w:tcBorders>
              <w:top w:val="single" w:sz="4" w:space="0" w:color="548DD4"/>
              <w:left w:val="nil"/>
              <w:bottom w:val="single" w:sz="4" w:space="0" w:color="548DD4"/>
              <w:right w:val="single" w:sz="4" w:space="0" w:color="548DD4"/>
            </w:tcBorders>
            <w:shd w:val="clear" w:color="auto" w:fill="D3DFEE"/>
            <w:vAlign w:val="center"/>
          </w:tcPr>
          <w:p w14:paraId="4E9CA8A5" w14:textId="77777777" w:rsidR="001A4EEA" w:rsidRPr="00603E58" w:rsidRDefault="001A4EEA" w:rsidP="00DD57B1">
            <w:pPr>
              <w:jc w:val="center"/>
              <w:rPr>
                <w:bCs/>
                <w:sz w:val="18"/>
                <w:szCs w:val="18"/>
              </w:rPr>
            </w:pPr>
            <w:r w:rsidRPr="00603E58">
              <w:rPr>
                <w:bCs/>
                <w:sz w:val="18"/>
                <w:szCs w:val="18"/>
              </w:rPr>
              <w:t>Clínica infantil y de la adolescencia</w:t>
            </w:r>
          </w:p>
        </w:tc>
        <w:tc>
          <w:tcPr>
            <w:tcW w:w="851" w:type="dxa"/>
            <w:vMerge/>
            <w:tcBorders>
              <w:top w:val="double" w:sz="6" w:space="0" w:color="7BA0CD"/>
              <w:left w:val="single" w:sz="4" w:space="0" w:color="548DD4"/>
              <w:bottom w:val="single" w:sz="4" w:space="0" w:color="548DD4"/>
              <w:right w:val="single" w:sz="8" w:space="0" w:color="7BA0CD"/>
            </w:tcBorders>
            <w:shd w:val="clear" w:color="auto" w:fill="DAEEF3"/>
          </w:tcPr>
          <w:p w14:paraId="6AFE9DCD" w14:textId="77777777" w:rsidR="001A4EEA" w:rsidRPr="00603E58" w:rsidRDefault="001A4EEA" w:rsidP="00DD57B1">
            <w:pPr>
              <w:rPr>
                <w:bCs/>
                <w:sz w:val="18"/>
                <w:szCs w:val="18"/>
              </w:rPr>
            </w:pPr>
          </w:p>
        </w:tc>
      </w:tr>
    </w:tbl>
    <w:p w14:paraId="1464B008" w14:textId="77777777" w:rsidR="001A4EEA" w:rsidRDefault="001A4EEA" w:rsidP="001A4EEA">
      <w:pPr>
        <w:pStyle w:val="Pa6"/>
        <w:spacing w:line="276" w:lineRule="auto"/>
        <w:jc w:val="both"/>
        <w:rPr>
          <w:rFonts w:asciiTheme="minorHAnsi" w:eastAsia="MS Mincho" w:hAnsiTheme="minorHAnsi" w:cs="Arial"/>
          <w:color w:val="000000"/>
          <w:kern w:val="0"/>
          <w:sz w:val="24"/>
          <w:lang w:eastAsia="ja-JP"/>
        </w:rPr>
      </w:pPr>
    </w:p>
    <w:p w14:paraId="75C1DBD9" w14:textId="77777777" w:rsidR="001A4EEA" w:rsidRPr="00880E2F" w:rsidRDefault="001A4EEA" w:rsidP="001A4EEA">
      <w:pPr>
        <w:pStyle w:val="Pa6"/>
        <w:spacing w:line="276" w:lineRule="auto"/>
        <w:jc w:val="both"/>
        <w:rPr>
          <w:rFonts w:asciiTheme="minorHAnsi" w:eastAsia="MS Mincho" w:hAnsiTheme="minorHAnsi" w:cs="Arial"/>
          <w:color w:val="000000"/>
          <w:kern w:val="0"/>
          <w:sz w:val="24"/>
          <w:lang w:eastAsia="ja-JP"/>
        </w:rPr>
      </w:pPr>
    </w:p>
    <w:p w14:paraId="291C15D6" w14:textId="77777777" w:rsidR="001A4EEA" w:rsidRPr="00880E2F" w:rsidRDefault="001A4EEA" w:rsidP="001A4EEA">
      <w:pPr>
        <w:pStyle w:val="Pa6"/>
        <w:spacing w:line="276" w:lineRule="auto"/>
        <w:ind w:firstLine="340"/>
        <w:jc w:val="both"/>
        <w:rPr>
          <w:rFonts w:asciiTheme="minorHAnsi" w:eastAsia="MS Mincho" w:hAnsiTheme="minorHAnsi" w:cs="Arial"/>
          <w:color w:val="000000"/>
          <w:kern w:val="0"/>
          <w:sz w:val="24"/>
          <w:lang w:eastAsia="ja-JP"/>
        </w:rPr>
      </w:pPr>
    </w:p>
    <w:p w14:paraId="357E6BEA" w14:textId="77777777" w:rsidR="001A4EEA" w:rsidRPr="00880E2F" w:rsidRDefault="001A4EEA" w:rsidP="001A4EEA">
      <w:pPr>
        <w:pStyle w:val="Pa6"/>
        <w:spacing w:line="276" w:lineRule="auto"/>
        <w:ind w:firstLine="340"/>
        <w:jc w:val="both"/>
        <w:rPr>
          <w:rFonts w:asciiTheme="minorHAnsi" w:eastAsia="MS Mincho" w:hAnsiTheme="minorHAnsi" w:cs="Arial"/>
          <w:color w:val="000000"/>
          <w:kern w:val="0"/>
          <w:sz w:val="24"/>
          <w:lang w:eastAsia="ja-JP"/>
        </w:rPr>
      </w:pPr>
    </w:p>
    <w:p w14:paraId="4DFEBA30" w14:textId="77777777" w:rsidR="001A4EEA" w:rsidRDefault="001A4EEA" w:rsidP="001A4EEA">
      <w:pPr>
        <w:jc w:val="center"/>
        <w:rPr>
          <w:rFonts w:eastAsia="MS Mincho" w:cs="Arial"/>
          <w:b/>
          <w:color w:val="000000"/>
          <w:sz w:val="28"/>
          <w:szCs w:val="28"/>
          <w:u w:val="single"/>
          <w:lang w:eastAsia="ja-JP"/>
        </w:rPr>
      </w:pPr>
    </w:p>
    <w:p w14:paraId="40399689" w14:textId="77777777" w:rsidR="001A4EEA" w:rsidRDefault="001A4EEA" w:rsidP="001A4EEA">
      <w:pPr>
        <w:jc w:val="center"/>
        <w:rPr>
          <w:rFonts w:eastAsia="MS Mincho" w:cs="Arial"/>
          <w:b/>
          <w:color w:val="000000"/>
          <w:sz w:val="28"/>
          <w:szCs w:val="28"/>
          <w:u w:val="single"/>
          <w:lang w:eastAsia="ja-JP"/>
        </w:rPr>
      </w:pPr>
    </w:p>
    <w:p w14:paraId="7C50CA1A" w14:textId="77777777" w:rsidR="001A4EEA" w:rsidRDefault="001A4EEA" w:rsidP="001A4EEA">
      <w:pPr>
        <w:jc w:val="center"/>
        <w:rPr>
          <w:rFonts w:eastAsia="MS Mincho" w:cs="Arial"/>
          <w:b/>
          <w:color w:val="000000"/>
          <w:sz w:val="28"/>
          <w:szCs w:val="28"/>
          <w:u w:val="single"/>
          <w:lang w:eastAsia="ja-JP"/>
        </w:rPr>
      </w:pPr>
    </w:p>
    <w:p w14:paraId="42663A76" w14:textId="77777777" w:rsidR="001A4EEA" w:rsidRDefault="001A4EEA" w:rsidP="001A4EEA">
      <w:pPr>
        <w:jc w:val="center"/>
        <w:rPr>
          <w:rFonts w:eastAsia="MS Mincho" w:cs="Arial"/>
          <w:b/>
          <w:color w:val="000000"/>
          <w:sz w:val="28"/>
          <w:szCs w:val="28"/>
          <w:u w:val="single"/>
          <w:lang w:eastAsia="ja-JP"/>
        </w:rPr>
      </w:pPr>
    </w:p>
    <w:p w14:paraId="66DD93D0" w14:textId="77777777" w:rsidR="001A4EEA" w:rsidRDefault="001A4EEA" w:rsidP="001A4EEA">
      <w:pPr>
        <w:spacing w:after="200"/>
        <w:rPr>
          <w:rFonts w:eastAsia="MS Mincho" w:cs="Arial"/>
          <w:b/>
          <w:color w:val="000000"/>
          <w:sz w:val="28"/>
          <w:szCs w:val="28"/>
          <w:u w:val="single"/>
          <w:lang w:eastAsia="ja-JP"/>
        </w:rPr>
      </w:pPr>
      <w:r>
        <w:rPr>
          <w:rFonts w:eastAsia="MS Mincho" w:cs="Arial"/>
          <w:b/>
          <w:color w:val="000000"/>
          <w:sz w:val="28"/>
          <w:szCs w:val="28"/>
          <w:u w:val="single"/>
          <w:lang w:eastAsia="ja-JP"/>
        </w:rPr>
        <w:br w:type="page"/>
      </w:r>
    </w:p>
    <w:p w14:paraId="5D7C6F52" w14:textId="77777777" w:rsidR="001A4EEA" w:rsidRPr="00880E2F" w:rsidRDefault="001A4EEA" w:rsidP="001A4EEA">
      <w:pPr>
        <w:jc w:val="center"/>
        <w:rPr>
          <w:rFonts w:eastAsia="MS Mincho" w:cs="Arial"/>
          <w:b/>
          <w:color w:val="000000"/>
          <w:sz w:val="28"/>
          <w:szCs w:val="28"/>
          <w:u w:val="single"/>
          <w:lang w:eastAsia="ja-JP"/>
        </w:rPr>
      </w:pPr>
      <w:r w:rsidRPr="00880E2F">
        <w:rPr>
          <w:rFonts w:eastAsia="MS Mincho" w:cs="Arial"/>
          <w:b/>
          <w:color w:val="000000"/>
          <w:sz w:val="28"/>
          <w:szCs w:val="28"/>
          <w:u w:val="single"/>
          <w:lang w:eastAsia="ja-JP"/>
        </w:rPr>
        <w:lastRenderedPageBreak/>
        <w:t>ESPECIALIDAD DE ENFERMERIA DE SALUD MENTAL</w:t>
      </w:r>
    </w:p>
    <w:p w14:paraId="09C7980D" w14:textId="77777777" w:rsidR="001A4EEA" w:rsidRPr="00880E2F" w:rsidRDefault="001A4EEA" w:rsidP="001A4EEA">
      <w:pPr>
        <w:widowControl w:val="0"/>
        <w:autoSpaceDE w:val="0"/>
        <w:autoSpaceDN w:val="0"/>
        <w:adjustRightInd w:val="0"/>
        <w:ind w:firstLine="284"/>
        <w:jc w:val="center"/>
        <w:rPr>
          <w:rFonts w:cs="Arial"/>
          <w:color w:val="000000"/>
        </w:rPr>
      </w:pPr>
    </w:p>
    <w:p w14:paraId="4920D67B" w14:textId="77777777" w:rsidR="001A4EEA" w:rsidRPr="009E5475" w:rsidRDefault="001A4EEA" w:rsidP="00F62049">
      <w:pPr>
        <w:widowControl w:val="0"/>
        <w:autoSpaceDE w:val="0"/>
        <w:autoSpaceDN w:val="0"/>
        <w:adjustRightInd w:val="0"/>
        <w:ind w:firstLine="340"/>
        <w:rPr>
          <w:rFonts w:cs="Arial"/>
          <w:color w:val="000000"/>
          <w:sz w:val="23"/>
          <w:szCs w:val="23"/>
        </w:rPr>
      </w:pPr>
      <w:r w:rsidRPr="009E5475">
        <w:rPr>
          <w:rFonts w:cs="Arial"/>
          <w:color w:val="000000"/>
          <w:sz w:val="23"/>
          <w:szCs w:val="23"/>
        </w:rPr>
        <w:t>La formación especializada de los profesionales de enfermería en el ámbito de la salud mental tiene ya una larga trayectoria. La especialización del profesional de enfermería está vinculada hoy en día a la nueva formación universitaria de Grado en Enfermería, sin perjuicio de que siga en vigor el Real Decreto 450/2005, de 22 de abril, que regula dichas especialidades.</w:t>
      </w:r>
    </w:p>
    <w:p w14:paraId="0BD10986" w14:textId="77777777" w:rsidR="001A4EEA" w:rsidRPr="009E5475" w:rsidRDefault="001A4EEA" w:rsidP="001A4EEA">
      <w:pPr>
        <w:ind w:firstLine="708"/>
        <w:rPr>
          <w:rFonts w:eastAsia="MS Mincho" w:cs="Arial"/>
          <w:color w:val="000000"/>
          <w:sz w:val="23"/>
          <w:szCs w:val="23"/>
          <w:lang w:eastAsia="ja-JP"/>
        </w:rPr>
      </w:pPr>
      <w:r w:rsidRPr="009E5475">
        <w:rPr>
          <w:rFonts w:eastAsia="MS Mincho" w:cs="Arial"/>
          <w:color w:val="000000"/>
          <w:sz w:val="23"/>
          <w:szCs w:val="23"/>
          <w:lang w:eastAsia="ja-JP"/>
        </w:rPr>
        <w:t xml:space="preserve">Este programa, que ha tenido en cuenta la trayectoria histórica de la especialidad y las nuevas demandas que la sociedad plantea, se estructura, asimismo, sobre dos ejes relevantes y novedosos, por un lado, la formación se organiza en una estructura común denominada Unidad Docente </w:t>
      </w:r>
      <w:proofErr w:type="spellStart"/>
      <w:r w:rsidRPr="009E5475">
        <w:rPr>
          <w:rFonts w:eastAsia="MS Mincho" w:cs="Arial"/>
          <w:color w:val="000000"/>
          <w:sz w:val="23"/>
          <w:szCs w:val="23"/>
          <w:lang w:eastAsia="ja-JP"/>
        </w:rPr>
        <w:t>Multiprofesional</w:t>
      </w:r>
      <w:proofErr w:type="spellEnd"/>
      <w:r w:rsidRPr="009E5475">
        <w:rPr>
          <w:rFonts w:eastAsia="MS Mincho" w:cs="Arial"/>
          <w:color w:val="000000"/>
          <w:sz w:val="23"/>
          <w:szCs w:val="23"/>
          <w:lang w:eastAsia="ja-JP"/>
        </w:rPr>
        <w:t xml:space="preserve"> (agrupando las especialidades de tres profesionales de la salud mental: enfermeras de salud mental, psicólogos clínicos y psiquiatras) y, por otro, se incrementa a dos años la duración de la formación de la enfermera especialista en salud mental.</w:t>
      </w:r>
    </w:p>
    <w:p w14:paraId="6D670F2D" w14:textId="77777777" w:rsidR="001A4EEA" w:rsidRPr="009E5475" w:rsidRDefault="001A4EEA" w:rsidP="001A4EEA">
      <w:pPr>
        <w:ind w:firstLine="708"/>
        <w:rPr>
          <w:rFonts w:eastAsia="MS Mincho" w:cs="Arial"/>
          <w:color w:val="000000"/>
          <w:sz w:val="23"/>
          <w:szCs w:val="23"/>
          <w:lang w:eastAsia="ja-JP"/>
        </w:rPr>
      </w:pPr>
      <w:r w:rsidRPr="009E5475">
        <w:rPr>
          <w:rFonts w:eastAsia="MS Mincho" w:cs="Arial"/>
          <w:color w:val="000000"/>
          <w:sz w:val="23"/>
          <w:szCs w:val="23"/>
          <w:lang w:eastAsia="ja-JP"/>
        </w:rPr>
        <w:t>Este programa formativo tiene en cuenta la modificación del concepto de salud entendida no como un fin en sí misma, sino como parte integrante del desarrollo personal, lo que obliga a un nuevo enfoque de la atención centrada en el individuo sano y/o enfermo, en la familia y en la comunidad, incluyendo, asimismo, los conceptos de prevención, promoción y rehabilitación de la salud.</w:t>
      </w:r>
    </w:p>
    <w:p w14:paraId="25BE25B7" w14:textId="77777777" w:rsidR="001A4EEA" w:rsidRPr="009E5475" w:rsidRDefault="001A4EEA" w:rsidP="001A4EEA">
      <w:pPr>
        <w:autoSpaceDE w:val="0"/>
        <w:autoSpaceDN w:val="0"/>
        <w:adjustRightInd w:val="0"/>
        <w:ind w:firstLine="708"/>
        <w:rPr>
          <w:rFonts w:eastAsia="MS Mincho" w:cs="Arial"/>
          <w:color w:val="000000"/>
          <w:sz w:val="23"/>
          <w:szCs w:val="23"/>
          <w:lang w:eastAsia="ja-JP"/>
        </w:rPr>
      </w:pPr>
      <w:r w:rsidRPr="009E5475">
        <w:rPr>
          <w:rFonts w:eastAsia="MS Mincho" w:cs="Arial"/>
          <w:color w:val="000000"/>
          <w:sz w:val="23"/>
          <w:szCs w:val="23"/>
          <w:lang w:eastAsia="ja-JP"/>
        </w:rPr>
        <w:t>La enfermera especialista en salud mental es, por tanto, el profesional sanitario que, con una actitud científica responsable y utilizando los medios clínicos y tecnológicos adecuados al desarrollo de la ciencia en cada momento, proporciona una atención especializada en salud mental mediante la prestación de cuidados de enfermería. Estos cuidados especializados se llevan a cabo en los diferentes niveles de atención (promoción, prevención, tratamiento y rehabilitación de la salud mental), teniendo en cuenta también los factores extrínsecos que intervienen en la aparición de las alteraciones de la salud mental.</w:t>
      </w:r>
    </w:p>
    <w:p w14:paraId="0AB99468" w14:textId="77777777" w:rsidR="001A4EEA" w:rsidRPr="009E5475" w:rsidRDefault="001A4EEA" w:rsidP="001A4EEA">
      <w:pPr>
        <w:autoSpaceDE w:val="0"/>
        <w:autoSpaceDN w:val="0"/>
        <w:adjustRightInd w:val="0"/>
        <w:ind w:firstLine="708"/>
        <w:rPr>
          <w:rFonts w:eastAsia="MS Mincho" w:cs="Arial"/>
          <w:color w:val="000000"/>
          <w:sz w:val="23"/>
          <w:szCs w:val="23"/>
          <w:lang w:eastAsia="ja-JP"/>
        </w:rPr>
      </w:pPr>
      <w:r w:rsidRPr="009E5475">
        <w:rPr>
          <w:rFonts w:eastAsia="MS Mincho" w:cs="Arial"/>
          <w:color w:val="000000"/>
          <w:sz w:val="23"/>
          <w:szCs w:val="23"/>
          <w:lang w:eastAsia="ja-JP"/>
        </w:rPr>
        <w:t>El ámbito de actuación de las enfermeras especialistas en salud mental abarca tanto la atención hospitalaria, en régimen de hospitalización total o parcial, como la atención a la comunidad a través de los centros de salud mental especializados, centros de atención primaria, domicilios, instituciones sociales (escuelas, residencias, centros de acogida…) y/o centros destinados a realizar actividades rehabilitadoras relacionadas con la salud mental. Esta actuación especializada, se desarrolla tanto en los centros del Sistema Nacional de Salud como en centros privados debidamente autorizados.</w:t>
      </w:r>
    </w:p>
    <w:p w14:paraId="0C7F12BB" w14:textId="77777777" w:rsidR="001A4EEA" w:rsidRPr="009E5475" w:rsidRDefault="001A4EEA" w:rsidP="001A4EEA">
      <w:pPr>
        <w:pStyle w:val="Pa7"/>
        <w:spacing w:before="0" w:line="276" w:lineRule="auto"/>
        <w:ind w:firstLine="708"/>
        <w:jc w:val="both"/>
        <w:rPr>
          <w:rFonts w:asciiTheme="minorHAnsi" w:hAnsiTheme="minorHAnsi"/>
          <w:color w:val="000000"/>
          <w:sz w:val="23"/>
          <w:szCs w:val="23"/>
        </w:rPr>
      </w:pPr>
      <w:r w:rsidRPr="009E5475">
        <w:rPr>
          <w:rFonts w:asciiTheme="minorHAnsi" w:hAnsiTheme="minorHAnsi"/>
          <w:color w:val="000000"/>
          <w:sz w:val="23"/>
          <w:szCs w:val="23"/>
        </w:rPr>
        <w:t xml:space="preserve">La finalidad de este programa es </w:t>
      </w:r>
      <w:proofErr w:type="gramStart"/>
      <w:r w:rsidRPr="009E5475">
        <w:rPr>
          <w:rFonts w:asciiTheme="minorHAnsi" w:hAnsiTheme="minorHAnsi"/>
          <w:color w:val="000000"/>
          <w:sz w:val="23"/>
          <w:szCs w:val="23"/>
        </w:rPr>
        <w:t>que</w:t>
      </w:r>
      <w:proofErr w:type="gramEnd"/>
      <w:r w:rsidRPr="009E5475">
        <w:rPr>
          <w:rFonts w:asciiTheme="minorHAnsi" w:hAnsiTheme="minorHAnsi"/>
          <w:color w:val="000000"/>
          <w:sz w:val="23"/>
          <w:szCs w:val="23"/>
        </w:rPr>
        <w:t xml:space="preserve"> al concluir el periodo formativo, la residente haya adquirido las competencias profesionales establecidas en el perfil profesional y en el </w:t>
      </w:r>
      <w:r w:rsidRPr="009E5475">
        <w:rPr>
          <w:rFonts w:asciiTheme="minorHAnsi" w:hAnsiTheme="minorHAnsi"/>
          <w:color w:val="000000"/>
          <w:sz w:val="23"/>
          <w:szCs w:val="23"/>
        </w:rPr>
        <w:lastRenderedPageBreak/>
        <w:t>programa formativo, a través del desarrollo de las actividades descritas y realizadas en los diferentes dispositivos acreditados.</w:t>
      </w:r>
    </w:p>
    <w:p w14:paraId="4F813085" w14:textId="709FD35A" w:rsidR="001A4EEA" w:rsidRPr="009E5475" w:rsidRDefault="001A4EEA" w:rsidP="009E5475">
      <w:pPr>
        <w:pStyle w:val="Pa7"/>
        <w:spacing w:before="0" w:line="276" w:lineRule="auto"/>
        <w:ind w:firstLine="708"/>
        <w:jc w:val="both"/>
        <w:rPr>
          <w:rFonts w:asciiTheme="minorHAnsi" w:hAnsiTheme="minorHAnsi"/>
          <w:color w:val="000000"/>
          <w:sz w:val="23"/>
          <w:szCs w:val="23"/>
        </w:rPr>
      </w:pPr>
      <w:r w:rsidRPr="009E5475">
        <w:rPr>
          <w:rFonts w:asciiTheme="minorHAnsi" w:hAnsiTheme="minorHAnsi"/>
          <w:color w:val="000000"/>
          <w:sz w:val="23"/>
          <w:szCs w:val="23"/>
        </w:rPr>
        <w:t>El objetivo general del programa es formar enfermeras especialistas de salud mental que aseguren la prestación de cuidados a individuos, familias y grupos en los diferentes niveles de atención de salud mental, dotándoles de la cualificación necesaria que les permita dar una atención especializada, así como formar, investigar, gestionar y asumir responsabilidades en todos los ámbitos de su campo de actuación.</w:t>
      </w:r>
    </w:p>
    <w:p w14:paraId="2A2F3F93" w14:textId="77777777" w:rsidR="001A4EEA" w:rsidRPr="00880E2F" w:rsidRDefault="001A4EEA" w:rsidP="001A4EEA">
      <w:pPr>
        <w:pStyle w:val="Pa7"/>
        <w:spacing w:before="0" w:line="276" w:lineRule="auto"/>
        <w:ind w:firstLine="708"/>
        <w:jc w:val="both"/>
        <w:rPr>
          <w:rFonts w:asciiTheme="minorHAnsi" w:hAnsiTheme="minorHAnsi"/>
          <w:color w:val="000000"/>
          <w:sz w:val="24"/>
          <w:szCs w:val="24"/>
        </w:rPr>
      </w:pPr>
      <w:r w:rsidRPr="009E5475">
        <w:rPr>
          <w:rFonts w:asciiTheme="minorHAnsi" w:hAnsiTheme="minorHAnsi"/>
          <w:color w:val="000000"/>
          <w:sz w:val="23"/>
          <w:szCs w:val="23"/>
        </w:rPr>
        <w:t xml:space="preserve">Esta formación tiene un fuerte componente aplicado en el que el eje principal del programa lo constituye el aprendizaje clínico ya que el sistema de residencia consiste, fundamentalmente, en aprender haciendo. Sin embargo, la adquisición de conocimientos teóricos también constituye una parte importante del aprendizaje, su adquisición se garantizará a través de los dispositivos que se hagan constar en el expediente de acreditación de la correspondiente unidad docente </w:t>
      </w:r>
      <w:proofErr w:type="spellStart"/>
      <w:r w:rsidRPr="009E5475">
        <w:rPr>
          <w:rFonts w:asciiTheme="minorHAnsi" w:hAnsiTheme="minorHAnsi"/>
          <w:color w:val="000000"/>
          <w:sz w:val="23"/>
          <w:szCs w:val="23"/>
        </w:rPr>
        <w:t>multiprofesional</w:t>
      </w:r>
      <w:proofErr w:type="spellEnd"/>
      <w:r w:rsidRPr="009E5475">
        <w:rPr>
          <w:rFonts w:asciiTheme="minorHAnsi" w:hAnsiTheme="minorHAnsi"/>
          <w:color w:val="000000"/>
          <w:sz w:val="23"/>
          <w:szCs w:val="23"/>
        </w:rPr>
        <w:t xml:space="preserve"> de</w:t>
      </w:r>
      <w:r w:rsidRPr="00880E2F">
        <w:rPr>
          <w:rFonts w:asciiTheme="minorHAnsi" w:hAnsiTheme="minorHAnsi"/>
          <w:color w:val="000000"/>
          <w:sz w:val="24"/>
          <w:szCs w:val="24"/>
        </w:rPr>
        <w:t xml:space="preserve"> salud mental.</w:t>
      </w:r>
    </w:p>
    <w:p w14:paraId="71A6BB66" w14:textId="77777777" w:rsidR="001A4EEA" w:rsidRPr="00880E2F" w:rsidRDefault="001A4EEA" w:rsidP="001A4EEA">
      <w:pPr>
        <w:rPr>
          <w:lang w:eastAsia="ar-SA"/>
        </w:rPr>
      </w:pPr>
    </w:p>
    <w:tbl>
      <w:tblPr>
        <w:tblStyle w:val="Cuadrculamedia3-nfasis1"/>
        <w:tblW w:w="0" w:type="auto"/>
        <w:tblLook w:val="04A0" w:firstRow="1" w:lastRow="0" w:firstColumn="1" w:lastColumn="0" w:noHBand="0" w:noVBand="1"/>
      </w:tblPr>
      <w:tblGrid>
        <w:gridCol w:w="3165"/>
        <w:gridCol w:w="1549"/>
        <w:gridCol w:w="1546"/>
        <w:gridCol w:w="2224"/>
      </w:tblGrid>
      <w:tr w:rsidR="001A4EEA" w:rsidRPr="00880E2F" w14:paraId="4DE41342" w14:textId="77777777" w:rsidTr="00DD57B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4701F75" w14:textId="77777777" w:rsidR="001A4EEA" w:rsidRPr="00880E2F" w:rsidRDefault="001A4EEA" w:rsidP="00DD57B1">
            <w:pPr>
              <w:spacing w:line="276" w:lineRule="auto"/>
              <w:rPr>
                <w:lang w:eastAsia="ar-SA"/>
              </w:rPr>
            </w:pPr>
            <w:r w:rsidRPr="00880E2F">
              <w:rPr>
                <w:lang w:eastAsia="ar-SA"/>
              </w:rPr>
              <w:t>ROTACION</w:t>
            </w:r>
          </w:p>
        </w:tc>
        <w:tc>
          <w:tcPr>
            <w:tcW w:w="1559" w:type="dxa"/>
            <w:vAlign w:val="center"/>
          </w:tcPr>
          <w:p w14:paraId="7C739874" w14:textId="77777777" w:rsidR="001A4EEA" w:rsidRPr="00880E2F" w:rsidRDefault="001A4EEA" w:rsidP="00DD57B1">
            <w:pPr>
              <w:spacing w:line="276" w:lineRule="auto"/>
              <w:cnfStyle w:val="100000000000" w:firstRow="1" w:lastRow="0" w:firstColumn="0" w:lastColumn="0" w:oddVBand="0" w:evenVBand="0" w:oddHBand="0" w:evenHBand="0" w:firstRowFirstColumn="0" w:firstRowLastColumn="0" w:lastRowFirstColumn="0" w:lastRowLastColumn="0"/>
              <w:rPr>
                <w:lang w:eastAsia="ar-SA"/>
              </w:rPr>
            </w:pPr>
            <w:r w:rsidRPr="00880E2F">
              <w:rPr>
                <w:lang w:eastAsia="ar-SA"/>
              </w:rPr>
              <w:t>AÑO DE RESIDENCIA</w:t>
            </w:r>
          </w:p>
        </w:tc>
        <w:tc>
          <w:tcPr>
            <w:tcW w:w="1559" w:type="dxa"/>
            <w:vAlign w:val="center"/>
          </w:tcPr>
          <w:p w14:paraId="79AC88E2" w14:textId="77777777" w:rsidR="001A4EEA" w:rsidRPr="00880E2F" w:rsidRDefault="001A4EEA" w:rsidP="00DD57B1">
            <w:pPr>
              <w:spacing w:line="276" w:lineRule="auto"/>
              <w:cnfStyle w:val="100000000000" w:firstRow="1" w:lastRow="0" w:firstColumn="0" w:lastColumn="0" w:oddVBand="0" w:evenVBand="0" w:oddHBand="0" w:evenHBand="0" w:firstRowFirstColumn="0" w:firstRowLastColumn="0" w:lastRowFirstColumn="0" w:lastRowLastColumn="0"/>
              <w:rPr>
                <w:lang w:eastAsia="ar-SA"/>
              </w:rPr>
            </w:pPr>
            <w:r w:rsidRPr="00880E2F">
              <w:rPr>
                <w:lang w:eastAsia="ar-SA"/>
              </w:rPr>
              <w:t>DURACIÓN</w:t>
            </w:r>
          </w:p>
        </w:tc>
        <w:tc>
          <w:tcPr>
            <w:tcW w:w="2268" w:type="dxa"/>
            <w:vAlign w:val="center"/>
          </w:tcPr>
          <w:p w14:paraId="6B0C31EC" w14:textId="77777777" w:rsidR="001A4EEA" w:rsidRPr="00880E2F" w:rsidRDefault="001A4EEA" w:rsidP="00DD57B1">
            <w:pPr>
              <w:spacing w:line="276" w:lineRule="auto"/>
              <w:jc w:val="center"/>
              <w:cnfStyle w:val="100000000000" w:firstRow="1" w:lastRow="0" w:firstColumn="0" w:lastColumn="0" w:oddVBand="0" w:evenVBand="0" w:oddHBand="0" w:evenHBand="0" w:firstRowFirstColumn="0" w:firstRowLastColumn="0" w:lastRowFirstColumn="0" w:lastRowLastColumn="0"/>
              <w:rPr>
                <w:lang w:eastAsia="ar-SA"/>
              </w:rPr>
            </w:pPr>
            <w:r w:rsidRPr="00880E2F">
              <w:rPr>
                <w:lang w:eastAsia="ar-SA"/>
              </w:rPr>
              <w:t>SERVICIO</w:t>
            </w:r>
          </w:p>
        </w:tc>
      </w:tr>
      <w:tr w:rsidR="001A4EEA" w:rsidRPr="00880E2F" w14:paraId="50A63620" w14:textId="77777777" w:rsidTr="00DD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C3B3CD" w14:textId="77777777" w:rsidR="001A4EEA" w:rsidRPr="00880E2F" w:rsidRDefault="001A4EEA" w:rsidP="00DD57B1">
            <w:pPr>
              <w:spacing w:line="276" w:lineRule="auto"/>
              <w:rPr>
                <w:lang w:eastAsia="ar-SA"/>
              </w:rPr>
            </w:pPr>
            <w:r w:rsidRPr="00880E2F">
              <w:rPr>
                <w:rFonts w:cs="Arial"/>
              </w:rPr>
              <w:t>Hospitalización de Agudos</w:t>
            </w:r>
          </w:p>
        </w:tc>
        <w:tc>
          <w:tcPr>
            <w:tcW w:w="1559" w:type="dxa"/>
          </w:tcPr>
          <w:p w14:paraId="0BD59DBC" w14:textId="77777777" w:rsidR="001A4EEA" w:rsidRPr="00880E2F" w:rsidRDefault="001A4EEA" w:rsidP="00DD57B1">
            <w:pPr>
              <w:spacing w:line="276" w:lineRule="auto"/>
              <w:jc w:val="center"/>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R1</w:t>
            </w:r>
          </w:p>
        </w:tc>
        <w:tc>
          <w:tcPr>
            <w:tcW w:w="1559" w:type="dxa"/>
            <w:vAlign w:val="center"/>
          </w:tcPr>
          <w:p w14:paraId="1D10FC1B"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6 MESES</w:t>
            </w:r>
          </w:p>
        </w:tc>
        <w:tc>
          <w:tcPr>
            <w:tcW w:w="2268" w:type="dxa"/>
          </w:tcPr>
          <w:p w14:paraId="2FA4643D"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C. Ntra. Sra. de la Paz</w:t>
            </w:r>
          </w:p>
        </w:tc>
      </w:tr>
      <w:tr w:rsidR="001A4EEA" w:rsidRPr="00880E2F" w14:paraId="32F4A5CF" w14:textId="77777777" w:rsidTr="00DD57B1">
        <w:tc>
          <w:tcPr>
            <w:cnfStyle w:val="001000000000" w:firstRow="0" w:lastRow="0" w:firstColumn="1" w:lastColumn="0" w:oddVBand="0" w:evenVBand="0" w:oddHBand="0" w:evenHBand="0" w:firstRowFirstColumn="0" w:firstRowLastColumn="0" w:lastRowFirstColumn="0" w:lastRowLastColumn="0"/>
            <w:tcW w:w="3227" w:type="dxa"/>
          </w:tcPr>
          <w:p w14:paraId="13774BC9" w14:textId="77777777" w:rsidR="001A4EEA" w:rsidRPr="00880E2F" w:rsidRDefault="001A4EEA" w:rsidP="00DD57B1">
            <w:pPr>
              <w:spacing w:line="276" w:lineRule="auto"/>
              <w:rPr>
                <w:lang w:eastAsia="ar-SA"/>
              </w:rPr>
            </w:pPr>
            <w:r w:rsidRPr="00880E2F">
              <w:rPr>
                <w:rFonts w:cs="Arial"/>
              </w:rPr>
              <w:t xml:space="preserve">U. </w:t>
            </w:r>
            <w:proofErr w:type="spellStart"/>
            <w:r w:rsidRPr="00880E2F">
              <w:rPr>
                <w:rFonts w:cs="Arial"/>
              </w:rPr>
              <w:t>Rehab</w:t>
            </w:r>
            <w:proofErr w:type="spellEnd"/>
            <w:r w:rsidRPr="00880E2F">
              <w:rPr>
                <w:rFonts w:cs="Arial"/>
              </w:rPr>
              <w:t>. Larga Estancia UCPP</w:t>
            </w:r>
          </w:p>
        </w:tc>
        <w:tc>
          <w:tcPr>
            <w:tcW w:w="1559" w:type="dxa"/>
          </w:tcPr>
          <w:p w14:paraId="62A30F8C" w14:textId="77777777" w:rsidR="001A4EEA" w:rsidRPr="00880E2F" w:rsidRDefault="001A4EEA" w:rsidP="00DD57B1">
            <w:pPr>
              <w:spacing w:line="276"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R1</w:t>
            </w:r>
          </w:p>
        </w:tc>
        <w:tc>
          <w:tcPr>
            <w:tcW w:w="1559" w:type="dxa"/>
            <w:vAlign w:val="center"/>
          </w:tcPr>
          <w:p w14:paraId="24984A2C"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2 MESES</w:t>
            </w:r>
          </w:p>
        </w:tc>
        <w:tc>
          <w:tcPr>
            <w:tcW w:w="2268" w:type="dxa"/>
          </w:tcPr>
          <w:p w14:paraId="01624B70"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Centro San Juan de Dios</w:t>
            </w:r>
          </w:p>
        </w:tc>
      </w:tr>
      <w:tr w:rsidR="001A4EEA" w:rsidRPr="00880E2F" w14:paraId="7B78E29E" w14:textId="77777777" w:rsidTr="00DD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E89D0C9" w14:textId="77777777" w:rsidR="001A4EEA" w:rsidRPr="00880E2F" w:rsidRDefault="001A4EEA" w:rsidP="00DD57B1">
            <w:pPr>
              <w:spacing w:line="276" w:lineRule="auto"/>
              <w:rPr>
                <w:lang w:eastAsia="ar-SA"/>
              </w:rPr>
            </w:pPr>
            <w:r w:rsidRPr="00880E2F">
              <w:rPr>
                <w:rFonts w:cs="Arial"/>
              </w:rPr>
              <w:t>Unidades Especiales*</w:t>
            </w:r>
          </w:p>
        </w:tc>
        <w:tc>
          <w:tcPr>
            <w:tcW w:w="1559" w:type="dxa"/>
            <w:vAlign w:val="center"/>
          </w:tcPr>
          <w:p w14:paraId="381BAB84" w14:textId="77777777" w:rsidR="001A4EEA" w:rsidRPr="00880E2F" w:rsidRDefault="001A4EEA" w:rsidP="00DD57B1">
            <w:pPr>
              <w:spacing w:line="276" w:lineRule="auto"/>
              <w:jc w:val="center"/>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R1</w:t>
            </w:r>
          </w:p>
        </w:tc>
        <w:tc>
          <w:tcPr>
            <w:tcW w:w="1559" w:type="dxa"/>
            <w:vAlign w:val="center"/>
          </w:tcPr>
          <w:p w14:paraId="188FA5D2"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3 MESES</w:t>
            </w:r>
          </w:p>
        </w:tc>
        <w:tc>
          <w:tcPr>
            <w:tcW w:w="2268" w:type="dxa"/>
          </w:tcPr>
          <w:p w14:paraId="59D92BF9"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Centro San Juan de Dios / C. Ntra. Sra. de la Paz</w:t>
            </w:r>
          </w:p>
        </w:tc>
      </w:tr>
      <w:tr w:rsidR="001A4EEA" w:rsidRPr="00880E2F" w14:paraId="14AE76D2" w14:textId="77777777" w:rsidTr="00DD57B1">
        <w:tc>
          <w:tcPr>
            <w:cnfStyle w:val="001000000000" w:firstRow="0" w:lastRow="0" w:firstColumn="1" w:lastColumn="0" w:oddVBand="0" w:evenVBand="0" w:oddHBand="0" w:evenHBand="0" w:firstRowFirstColumn="0" w:firstRowLastColumn="0" w:lastRowFirstColumn="0" w:lastRowLastColumn="0"/>
            <w:tcW w:w="3227" w:type="dxa"/>
          </w:tcPr>
          <w:p w14:paraId="679ACE91" w14:textId="77777777" w:rsidR="001A4EEA" w:rsidRPr="00880E2F" w:rsidRDefault="001A4EEA" w:rsidP="00DD57B1">
            <w:pPr>
              <w:spacing w:line="276" w:lineRule="auto"/>
              <w:rPr>
                <w:lang w:eastAsia="ar-SA"/>
              </w:rPr>
            </w:pPr>
            <w:r w:rsidRPr="00880E2F">
              <w:rPr>
                <w:rFonts w:cs="Arial"/>
              </w:rPr>
              <w:t>U. de Media Estancia UHTR</w:t>
            </w:r>
          </w:p>
        </w:tc>
        <w:tc>
          <w:tcPr>
            <w:tcW w:w="1559" w:type="dxa"/>
          </w:tcPr>
          <w:p w14:paraId="38F38497" w14:textId="77777777" w:rsidR="001A4EEA" w:rsidRPr="00880E2F" w:rsidRDefault="001A4EEA" w:rsidP="00DD57B1">
            <w:pPr>
              <w:spacing w:line="276"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R2</w:t>
            </w:r>
          </w:p>
        </w:tc>
        <w:tc>
          <w:tcPr>
            <w:tcW w:w="1559" w:type="dxa"/>
            <w:vAlign w:val="center"/>
          </w:tcPr>
          <w:p w14:paraId="71326E9E"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4 MESES</w:t>
            </w:r>
          </w:p>
        </w:tc>
        <w:tc>
          <w:tcPr>
            <w:tcW w:w="2268" w:type="dxa"/>
          </w:tcPr>
          <w:p w14:paraId="36CA9477"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Centro San Juan de Dios</w:t>
            </w:r>
          </w:p>
        </w:tc>
      </w:tr>
      <w:tr w:rsidR="001A4EEA" w:rsidRPr="00880E2F" w14:paraId="0B92C5FF" w14:textId="77777777" w:rsidTr="00DD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41104C0" w14:textId="77777777" w:rsidR="001A4EEA" w:rsidRPr="00880E2F" w:rsidRDefault="001A4EEA" w:rsidP="00DD57B1">
            <w:pPr>
              <w:spacing w:line="276" w:lineRule="auto"/>
              <w:rPr>
                <w:lang w:eastAsia="ar-SA"/>
              </w:rPr>
            </w:pPr>
            <w:r w:rsidRPr="00880E2F">
              <w:rPr>
                <w:rFonts w:cs="Arial"/>
              </w:rPr>
              <w:t>C. Salud Mental Comunitario</w:t>
            </w:r>
          </w:p>
        </w:tc>
        <w:tc>
          <w:tcPr>
            <w:tcW w:w="1559" w:type="dxa"/>
            <w:vAlign w:val="center"/>
          </w:tcPr>
          <w:p w14:paraId="1BEFDE8B" w14:textId="77777777" w:rsidR="001A4EEA" w:rsidRPr="00880E2F" w:rsidRDefault="001A4EEA" w:rsidP="00DD57B1">
            <w:pPr>
              <w:spacing w:line="276" w:lineRule="auto"/>
              <w:jc w:val="center"/>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R2</w:t>
            </w:r>
          </w:p>
        </w:tc>
        <w:tc>
          <w:tcPr>
            <w:tcW w:w="1559" w:type="dxa"/>
            <w:vAlign w:val="center"/>
          </w:tcPr>
          <w:p w14:paraId="5C393517"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5 MESES</w:t>
            </w:r>
          </w:p>
        </w:tc>
        <w:tc>
          <w:tcPr>
            <w:tcW w:w="2268" w:type="dxa"/>
          </w:tcPr>
          <w:p w14:paraId="19B68ED8" w14:textId="77777777" w:rsidR="001A4EEA" w:rsidRPr="00880E2F" w:rsidRDefault="001A4EEA" w:rsidP="00DD57B1">
            <w:pPr>
              <w:spacing w:line="276" w:lineRule="auto"/>
              <w:cnfStyle w:val="000000100000" w:firstRow="0" w:lastRow="0" w:firstColumn="0" w:lastColumn="0" w:oddVBand="0" w:evenVBand="0" w:oddHBand="1" w:evenHBand="0" w:firstRowFirstColumn="0" w:firstRowLastColumn="0" w:lastRowFirstColumn="0" w:lastRowLastColumn="0"/>
              <w:rPr>
                <w:lang w:eastAsia="ar-SA"/>
              </w:rPr>
            </w:pPr>
            <w:r w:rsidRPr="00880E2F">
              <w:rPr>
                <w:lang w:eastAsia="ar-SA"/>
              </w:rPr>
              <w:t>CSM H. Tajo (Aranjuez) / H. Día Salud Mental</w:t>
            </w:r>
          </w:p>
        </w:tc>
      </w:tr>
      <w:tr w:rsidR="001A4EEA" w:rsidRPr="00880E2F" w14:paraId="4824D566" w14:textId="77777777" w:rsidTr="00DD57B1">
        <w:tc>
          <w:tcPr>
            <w:cnfStyle w:val="001000000000" w:firstRow="0" w:lastRow="0" w:firstColumn="1" w:lastColumn="0" w:oddVBand="0" w:evenVBand="0" w:oddHBand="0" w:evenHBand="0" w:firstRowFirstColumn="0" w:firstRowLastColumn="0" w:lastRowFirstColumn="0" w:lastRowLastColumn="0"/>
            <w:tcW w:w="3227" w:type="dxa"/>
          </w:tcPr>
          <w:p w14:paraId="18C26CBB" w14:textId="77777777" w:rsidR="001A4EEA" w:rsidRPr="00880E2F" w:rsidRDefault="001A4EEA" w:rsidP="00DD57B1">
            <w:pPr>
              <w:spacing w:line="276" w:lineRule="auto"/>
              <w:rPr>
                <w:lang w:eastAsia="ar-SA"/>
              </w:rPr>
            </w:pPr>
            <w:proofErr w:type="spellStart"/>
            <w:r w:rsidRPr="00880E2F">
              <w:rPr>
                <w:rFonts w:cs="Arial"/>
              </w:rPr>
              <w:t>Serv</w:t>
            </w:r>
            <w:proofErr w:type="spellEnd"/>
            <w:r w:rsidRPr="00880E2F">
              <w:rPr>
                <w:rFonts w:cs="Arial"/>
              </w:rPr>
              <w:t xml:space="preserve">. Salud Mental </w:t>
            </w:r>
            <w:proofErr w:type="spellStart"/>
            <w:r w:rsidRPr="00880E2F">
              <w:rPr>
                <w:rFonts w:cs="Arial"/>
              </w:rPr>
              <w:t>Infanto</w:t>
            </w:r>
            <w:proofErr w:type="spellEnd"/>
            <w:r w:rsidRPr="00880E2F">
              <w:rPr>
                <w:rFonts w:cs="Arial"/>
              </w:rPr>
              <w:t xml:space="preserve"> Juvenil</w:t>
            </w:r>
          </w:p>
        </w:tc>
        <w:tc>
          <w:tcPr>
            <w:tcW w:w="1559" w:type="dxa"/>
          </w:tcPr>
          <w:p w14:paraId="75D1F209" w14:textId="77777777" w:rsidR="001A4EEA" w:rsidRPr="00880E2F" w:rsidRDefault="001A4EEA" w:rsidP="00DD57B1">
            <w:pPr>
              <w:spacing w:line="276"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R2</w:t>
            </w:r>
          </w:p>
        </w:tc>
        <w:tc>
          <w:tcPr>
            <w:tcW w:w="1559" w:type="dxa"/>
            <w:vAlign w:val="center"/>
          </w:tcPr>
          <w:p w14:paraId="123F34A4"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2 MESES</w:t>
            </w:r>
          </w:p>
        </w:tc>
        <w:tc>
          <w:tcPr>
            <w:tcW w:w="2268" w:type="dxa"/>
          </w:tcPr>
          <w:p w14:paraId="1DD32450" w14:textId="77777777" w:rsidR="001A4EEA" w:rsidRPr="00880E2F" w:rsidRDefault="001A4EEA" w:rsidP="00DD57B1">
            <w:pPr>
              <w:spacing w:line="276" w:lineRule="auto"/>
              <w:cnfStyle w:val="000000000000" w:firstRow="0" w:lastRow="0" w:firstColumn="0" w:lastColumn="0" w:oddVBand="0" w:evenVBand="0" w:oddHBand="0" w:evenHBand="0" w:firstRowFirstColumn="0" w:firstRowLastColumn="0" w:lastRowFirstColumn="0" w:lastRowLastColumn="0"/>
              <w:rPr>
                <w:lang w:eastAsia="ar-SA"/>
              </w:rPr>
            </w:pPr>
            <w:r w:rsidRPr="00880E2F">
              <w:rPr>
                <w:lang w:eastAsia="ar-SA"/>
              </w:rPr>
              <w:t>CSM H. Tajo (Aranjuez)</w:t>
            </w:r>
          </w:p>
        </w:tc>
      </w:tr>
      <w:tr w:rsidR="001A4EEA" w:rsidRPr="00880E2F" w14:paraId="60A5D09F" w14:textId="77777777" w:rsidTr="00DD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4"/>
          </w:tcPr>
          <w:p w14:paraId="481B76B5" w14:textId="77777777" w:rsidR="001A4EEA" w:rsidRPr="00880E2F" w:rsidRDefault="001A4EEA" w:rsidP="00DD57B1">
            <w:pPr>
              <w:spacing w:line="276" w:lineRule="auto"/>
              <w:rPr>
                <w:lang w:eastAsia="ar-SA"/>
              </w:rPr>
            </w:pPr>
            <w:r w:rsidRPr="00880E2F">
              <w:rPr>
                <w:lang w:eastAsia="ar-SA"/>
              </w:rPr>
              <w:t>* U. Especiales: Psicogeriatría (CSJD) y Unidad de Adicciones (CNSLP)</w:t>
            </w:r>
          </w:p>
        </w:tc>
      </w:tr>
    </w:tbl>
    <w:p w14:paraId="54415FEB" w14:textId="77777777" w:rsidR="001A4EEA" w:rsidRPr="00880E2F" w:rsidRDefault="001A4EEA" w:rsidP="001A4EEA">
      <w:pPr>
        <w:rPr>
          <w:lang w:eastAsia="ar-SA"/>
        </w:rPr>
      </w:pPr>
    </w:p>
    <w:p w14:paraId="6B099362" w14:textId="77777777" w:rsidR="001A4EEA" w:rsidRPr="00880E2F" w:rsidRDefault="001A4EEA" w:rsidP="001A4EEA">
      <w:pPr>
        <w:rPr>
          <w:rFonts w:eastAsia="MS Mincho" w:cs="Arial"/>
          <w:color w:val="000000"/>
          <w:lang w:eastAsia="ja-JP"/>
        </w:rPr>
      </w:pPr>
    </w:p>
    <w:p w14:paraId="69680EB6" w14:textId="77777777" w:rsidR="001A4EEA" w:rsidRPr="00880E2F" w:rsidRDefault="001A4EEA" w:rsidP="001A4EEA">
      <w:pPr>
        <w:rPr>
          <w:rFonts w:eastAsia="MS Mincho" w:cs="Arial"/>
          <w:color w:val="000000"/>
          <w:lang w:eastAsia="ja-JP"/>
        </w:rPr>
      </w:pPr>
    </w:p>
    <w:p w14:paraId="58093C8C" w14:textId="77777777" w:rsidR="001A4EEA" w:rsidRPr="00880E2F" w:rsidRDefault="001A4EEA" w:rsidP="001A4EEA">
      <w:pPr>
        <w:rPr>
          <w:rFonts w:eastAsia="MS Mincho" w:cs="Arial"/>
          <w:color w:val="000000"/>
          <w:lang w:eastAsia="ja-JP"/>
        </w:rPr>
      </w:pPr>
    </w:p>
    <w:p w14:paraId="57AD434D" w14:textId="77777777" w:rsidR="00DF211A" w:rsidRPr="001A4EEA" w:rsidRDefault="00DF211A" w:rsidP="00DF211A">
      <w:pPr>
        <w:autoSpaceDE w:val="0"/>
        <w:autoSpaceDN w:val="0"/>
        <w:adjustRightInd w:val="0"/>
        <w:spacing w:before="0"/>
        <w:rPr>
          <w:rFonts w:eastAsia="MS Mincho" w:cs="Arial"/>
          <w:b/>
          <w:color w:val="000000"/>
          <w:sz w:val="24"/>
          <w:szCs w:val="24"/>
          <w:u w:val="single"/>
          <w:lang w:val="es-ES_tradnl" w:eastAsia="ja-JP"/>
        </w:rPr>
      </w:pPr>
    </w:p>
    <w:sectPr w:rsidR="00DF211A" w:rsidRPr="001A4EEA" w:rsidSect="002D080C">
      <w:headerReference w:type="default" r:id="rId9"/>
      <w:footerReference w:type="default" r:id="rId10"/>
      <w:pgSz w:w="11906" w:h="16838"/>
      <w:pgMar w:top="1467" w:right="1701" w:bottom="284" w:left="1701" w:header="708" w:footer="1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8F71" w14:textId="77777777" w:rsidR="004311AD" w:rsidRDefault="004311AD" w:rsidP="00072498">
      <w:r>
        <w:separator/>
      </w:r>
    </w:p>
  </w:endnote>
  <w:endnote w:type="continuationSeparator" w:id="0">
    <w:p w14:paraId="6FEE3F9A" w14:textId="77777777" w:rsidR="004311AD" w:rsidRDefault="004311AD" w:rsidP="0007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405" w14:textId="77777777" w:rsidR="009A126C" w:rsidRPr="00182C7D" w:rsidRDefault="002975AC" w:rsidP="00072498">
    <w:pPr>
      <w:pStyle w:val="Piedepgina"/>
      <w:rPr>
        <w:sz w:val="6"/>
      </w:rPr>
    </w:pPr>
    <w:r>
      <w:rPr>
        <w:noProof/>
        <w:sz w:val="6"/>
        <w:lang w:eastAsia="es-ES"/>
      </w:rPr>
      <w:drawing>
        <wp:anchor distT="0" distB="0" distL="114300" distR="114300" simplePos="0" relativeHeight="251660288" behindDoc="1" locked="0" layoutInCell="1" allowOverlap="1" wp14:anchorId="65CDC8B8" wp14:editId="229A29AA">
          <wp:simplePos x="0" y="0"/>
          <wp:positionH relativeFrom="column">
            <wp:posOffset>-760095</wp:posOffset>
          </wp:positionH>
          <wp:positionV relativeFrom="paragraph">
            <wp:posOffset>-119380</wp:posOffset>
          </wp:positionV>
          <wp:extent cx="3331210" cy="825500"/>
          <wp:effectExtent l="0" t="0" r="2540" b="0"/>
          <wp:wrapThrough wrapText="bothSides">
            <wp:wrapPolygon edited="0">
              <wp:start x="0" y="0"/>
              <wp:lineTo x="0" y="20935"/>
              <wp:lineTo x="21493" y="20935"/>
              <wp:lineTo x="2149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1210" cy="825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E776" w14:textId="77777777" w:rsidR="004311AD" w:rsidRDefault="004311AD" w:rsidP="00072498">
      <w:r>
        <w:separator/>
      </w:r>
    </w:p>
  </w:footnote>
  <w:footnote w:type="continuationSeparator" w:id="0">
    <w:p w14:paraId="4818DCB1" w14:textId="77777777" w:rsidR="004311AD" w:rsidRDefault="004311AD" w:rsidP="0007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2B05" w14:textId="77777777" w:rsidR="009A126C" w:rsidRDefault="009A126C" w:rsidP="00645D60">
    <w:pPr>
      <w:pStyle w:val="Encabezado"/>
      <w:spacing w:after="240"/>
    </w:pPr>
    <w:r>
      <w:rPr>
        <w:noProof/>
        <w:lang w:eastAsia="es-ES"/>
      </w:rPr>
      <w:drawing>
        <wp:anchor distT="0" distB="0" distL="114300" distR="114300" simplePos="0" relativeHeight="251658240" behindDoc="1" locked="0" layoutInCell="1" allowOverlap="1" wp14:anchorId="3D11C901" wp14:editId="6E58F577">
          <wp:simplePos x="0" y="0"/>
          <wp:positionH relativeFrom="column">
            <wp:posOffset>-688975</wp:posOffset>
          </wp:positionH>
          <wp:positionV relativeFrom="paragraph">
            <wp:posOffset>-114300</wp:posOffset>
          </wp:positionV>
          <wp:extent cx="6786880" cy="675640"/>
          <wp:effectExtent l="0" t="0" r="0" b="0"/>
          <wp:wrapThrough wrapText="bothSides">
            <wp:wrapPolygon edited="0">
              <wp:start x="5335" y="0"/>
              <wp:lineTo x="4729" y="6090"/>
              <wp:lineTo x="0" y="14617"/>
              <wp:lineTo x="0" y="18271"/>
              <wp:lineTo x="20674" y="20707"/>
              <wp:lineTo x="20917" y="20707"/>
              <wp:lineTo x="21523" y="20098"/>
              <wp:lineTo x="21523" y="0"/>
              <wp:lineTo x="5335" y="0"/>
            </wp:wrapPolygon>
          </wp:wrapThrough>
          <wp:docPr id="3" name="Imagen 3" descr="CENTRO SAN JUAN DE DIOS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SAN JUAN DE DIOS (MAD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88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42B77" w14:textId="77777777" w:rsidR="00CD52BC" w:rsidRDefault="00CD52BC" w:rsidP="00645D60">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CF1"/>
    <w:multiLevelType w:val="hybridMultilevel"/>
    <w:tmpl w:val="096E25C0"/>
    <w:lvl w:ilvl="0" w:tplc="0C0A001B">
      <w:start w:val="1"/>
      <w:numFmt w:val="lowerRoman"/>
      <w:lvlText w:val="%1."/>
      <w:lvlJc w:val="right"/>
      <w:pPr>
        <w:ind w:left="720" w:hanging="360"/>
      </w:pPr>
      <w:rPr>
        <w:rFonts w:hint="default"/>
        <w:color w:val="365F91" w:themeColor="accent1" w:themeShade="BF"/>
      </w:rPr>
    </w:lvl>
    <w:lvl w:ilvl="1" w:tplc="C0E24FFC">
      <w:start w:val="1"/>
      <w:numFmt w:val="bullet"/>
      <w:lvlText w:val="o"/>
      <w:lvlJc w:val="left"/>
      <w:pPr>
        <w:ind w:left="1440" w:hanging="360"/>
      </w:pPr>
      <w:rPr>
        <w:rFonts w:ascii="Courier New" w:hAnsi="Courier New" w:hint="default"/>
        <w:color w:val="4F81BD" w:themeColor="accen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83E14"/>
    <w:multiLevelType w:val="hybridMultilevel"/>
    <w:tmpl w:val="915AC014"/>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53FD2"/>
    <w:multiLevelType w:val="hybridMultilevel"/>
    <w:tmpl w:val="A88ECEFC"/>
    <w:lvl w:ilvl="0" w:tplc="5B449BEE">
      <w:start w:val="1"/>
      <w:numFmt w:val="decimal"/>
      <w:lvlText w:val="%1)"/>
      <w:lvlJc w:val="left"/>
      <w:pPr>
        <w:ind w:left="720" w:hanging="360"/>
      </w:pPr>
      <w:rPr>
        <w:b/>
        <w:color w:val="4F81BD" w:themeColor="accent1"/>
      </w:rPr>
    </w:lvl>
    <w:lvl w:ilvl="1" w:tplc="1F707406">
      <w:numFmt w:val="bullet"/>
      <w:lvlText w:val="-"/>
      <w:lvlJc w:val="left"/>
      <w:pPr>
        <w:ind w:left="1788" w:hanging="708"/>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E27524"/>
    <w:multiLevelType w:val="hybridMultilevel"/>
    <w:tmpl w:val="521EC354"/>
    <w:lvl w:ilvl="0" w:tplc="21CE27FE">
      <w:numFmt w:val="bullet"/>
      <w:lvlText w:val="-"/>
      <w:lvlJc w:val="left"/>
      <w:pPr>
        <w:tabs>
          <w:tab w:val="num" w:pos="360"/>
        </w:tabs>
        <w:ind w:left="360" w:hanging="360"/>
      </w:pPr>
      <w:rPr>
        <w:rFonts w:ascii="Times New Roman" w:eastAsia="Times New Roman" w:hAnsi="Times New Roman" w:cs="Times New Roman" w:hint="default"/>
      </w:rPr>
    </w:lvl>
    <w:lvl w:ilvl="1" w:tplc="21CE27FE">
      <w:numFmt w:val="bullet"/>
      <w:lvlText w:val="-"/>
      <w:lvlJc w:val="left"/>
      <w:pPr>
        <w:tabs>
          <w:tab w:val="num" w:pos="1080"/>
        </w:tabs>
        <w:ind w:left="1080" w:hanging="360"/>
      </w:pPr>
      <w:rPr>
        <w:rFonts w:ascii="Times New Roman" w:eastAsia="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75FFD"/>
    <w:multiLevelType w:val="hybridMultilevel"/>
    <w:tmpl w:val="53F0A258"/>
    <w:lvl w:ilvl="0" w:tplc="0C0A000F">
      <w:start w:val="1"/>
      <w:numFmt w:val="decimal"/>
      <w:lvlText w:val="%1."/>
      <w:lvlJc w:val="left"/>
      <w:pPr>
        <w:ind w:left="360" w:hanging="360"/>
      </w:pPr>
    </w:lvl>
    <w:lvl w:ilvl="1" w:tplc="0C0A0005">
      <w:start w:val="1"/>
      <w:numFmt w:val="bullet"/>
      <w:lvlText w:val=""/>
      <w:lvlJc w:val="left"/>
      <w:pPr>
        <w:ind w:left="1080" w:hanging="360"/>
      </w:pPr>
      <w:rPr>
        <w:rFonts w:ascii="Wingdings" w:hAnsi="Wingdings" w:hint="default"/>
      </w:rPr>
    </w:lvl>
    <w:lvl w:ilvl="2" w:tplc="0C0A0003">
      <w:start w:val="1"/>
      <w:numFmt w:val="bullet"/>
      <w:lvlText w:val="o"/>
      <w:lvlJc w:val="left"/>
      <w:pPr>
        <w:ind w:left="1800" w:hanging="180"/>
      </w:pPr>
      <w:rPr>
        <w:rFonts w:ascii="Courier New" w:hAnsi="Courier New" w:cs="Courier New"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337A8C"/>
    <w:multiLevelType w:val="hybridMultilevel"/>
    <w:tmpl w:val="64744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A4481"/>
    <w:multiLevelType w:val="hybridMultilevel"/>
    <w:tmpl w:val="7A2C470A"/>
    <w:lvl w:ilvl="0" w:tplc="C68CA3A6">
      <w:start w:val="1"/>
      <w:numFmt w:val="decimal"/>
      <w:lvlText w:val="%1)"/>
      <w:lvlJc w:val="left"/>
      <w:pPr>
        <w:ind w:left="720" w:hanging="360"/>
      </w:pPr>
      <w:rPr>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4166E"/>
    <w:multiLevelType w:val="hybridMultilevel"/>
    <w:tmpl w:val="8F10CA8E"/>
    <w:lvl w:ilvl="0" w:tplc="3B7A2AC6">
      <w:start w:val="1"/>
      <w:numFmt w:val="decimal"/>
      <w:lvlText w:val="%1)"/>
      <w:lvlJc w:val="left"/>
      <w:pPr>
        <w:ind w:left="720" w:hanging="360"/>
      </w:pPr>
      <w:rPr>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AD2C64"/>
    <w:multiLevelType w:val="hybridMultilevel"/>
    <w:tmpl w:val="8174DE84"/>
    <w:lvl w:ilvl="0" w:tplc="0C0A000F">
      <w:start w:val="1"/>
      <w:numFmt w:val="decimal"/>
      <w:lvlText w:val="%1."/>
      <w:lvlJc w:val="left"/>
      <w:pPr>
        <w:ind w:left="360" w:hanging="360"/>
      </w:pPr>
    </w:lvl>
    <w:lvl w:ilvl="1" w:tplc="0C0A0005">
      <w:start w:val="1"/>
      <w:numFmt w:val="bullet"/>
      <w:lvlText w:val=""/>
      <w:lvlJc w:val="left"/>
      <w:pPr>
        <w:ind w:left="1080" w:hanging="360"/>
      </w:pPr>
      <w:rPr>
        <w:rFonts w:ascii="Wingdings" w:hAnsi="Wingdings" w:hint="default"/>
      </w:rPr>
    </w:lvl>
    <w:lvl w:ilvl="2" w:tplc="0C0A0003">
      <w:start w:val="1"/>
      <w:numFmt w:val="bullet"/>
      <w:lvlText w:val="o"/>
      <w:lvlJc w:val="left"/>
      <w:pPr>
        <w:ind w:left="1800" w:hanging="180"/>
      </w:pPr>
      <w:rPr>
        <w:rFonts w:ascii="Courier New" w:hAnsi="Courier New" w:cs="Courier New"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6C54B4B"/>
    <w:multiLevelType w:val="hybridMultilevel"/>
    <w:tmpl w:val="08FE4FDE"/>
    <w:lvl w:ilvl="0" w:tplc="5B449BEE">
      <w:start w:val="1"/>
      <w:numFmt w:val="decimal"/>
      <w:lvlText w:val="%1)"/>
      <w:lvlJc w:val="left"/>
      <w:pPr>
        <w:ind w:left="720" w:hanging="360"/>
      </w:pPr>
      <w:rPr>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DC1648"/>
    <w:multiLevelType w:val="hybridMultilevel"/>
    <w:tmpl w:val="1F4AE23C"/>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1" w15:restartNumberingAfterBreak="0">
    <w:nsid w:val="22484E63"/>
    <w:multiLevelType w:val="hybridMultilevel"/>
    <w:tmpl w:val="1A4675D2"/>
    <w:lvl w:ilvl="0" w:tplc="2E281962">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714F9C"/>
    <w:multiLevelType w:val="hybridMultilevel"/>
    <w:tmpl w:val="D4704330"/>
    <w:lvl w:ilvl="0" w:tplc="41EC7A5A">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4C1FD7"/>
    <w:multiLevelType w:val="hybridMultilevel"/>
    <w:tmpl w:val="561275D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29414AEA"/>
    <w:multiLevelType w:val="hybridMultilevel"/>
    <w:tmpl w:val="75ACDF2C"/>
    <w:lvl w:ilvl="0" w:tplc="34A2A2D4">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7D6E0D"/>
    <w:multiLevelType w:val="hybridMultilevel"/>
    <w:tmpl w:val="7A2C470A"/>
    <w:lvl w:ilvl="0" w:tplc="C68CA3A6">
      <w:start w:val="1"/>
      <w:numFmt w:val="decimal"/>
      <w:lvlText w:val="%1)"/>
      <w:lvlJc w:val="left"/>
      <w:pPr>
        <w:ind w:left="720" w:hanging="360"/>
      </w:pPr>
      <w:rPr>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9070FB"/>
    <w:multiLevelType w:val="hybridMultilevel"/>
    <w:tmpl w:val="5BC4E3A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3D5F76"/>
    <w:multiLevelType w:val="hybridMultilevel"/>
    <w:tmpl w:val="F11207E2"/>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7B0F62"/>
    <w:multiLevelType w:val="hybridMultilevel"/>
    <w:tmpl w:val="862227E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362F6A21"/>
    <w:multiLevelType w:val="hybridMultilevel"/>
    <w:tmpl w:val="99C82364"/>
    <w:lvl w:ilvl="0" w:tplc="0C0A000F">
      <w:start w:val="1"/>
      <w:numFmt w:val="decimal"/>
      <w:lvlText w:val="%1."/>
      <w:lvlJc w:val="left"/>
      <w:pPr>
        <w:ind w:left="360" w:hanging="360"/>
      </w:pPr>
    </w:lvl>
    <w:lvl w:ilvl="1" w:tplc="0C0A000F">
      <w:start w:val="1"/>
      <w:numFmt w:val="decimal"/>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77670C8"/>
    <w:multiLevelType w:val="hybridMultilevel"/>
    <w:tmpl w:val="F32EE712"/>
    <w:lvl w:ilvl="0" w:tplc="078AA3B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021ECA"/>
    <w:multiLevelType w:val="hybridMultilevel"/>
    <w:tmpl w:val="A88ECEFC"/>
    <w:lvl w:ilvl="0" w:tplc="5B449BEE">
      <w:start w:val="1"/>
      <w:numFmt w:val="decimal"/>
      <w:lvlText w:val="%1)"/>
      <w:lvlJc w:val="left"/>
      <w:pPr>
        <w:ind w:left="720" w:hanging="360"/>
      </w:pPr>
      <w:rPr>
        <w:b/>
        <w:color w:val="4F81BD" w:themeColor="accent1"/>
      </w:rPr>
    </w:lvl>
    <w:lvl w:ilvl="1" w:tplc="1F707406">
      <w:numFmt w:val="bullet"/>
      <w:lvlText w:val="-"/>
      <w:lvlJc w:val="left"/>
      <w:pPr>
        <w:ind w:left="1788" w:hanging="708"/>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851904"/>
    <w:multiLevelType w:val="hybridMultilevel"/>
    <w:tmpl w:val="EADE0458"/>
    <w:lvl w:ilvl="0" w:tplc="CB28372A">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D134778"/>
    <w:multiLevelType w:val="hybridMultilevel"/>
    <w:tmpl w:val="0F0EE7A0"/>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476176"/>
    <w:multiLevelType w:val="hybridMultilevel"/>
    <w:tmpl w:val="8DE87CD6"/>
    <w:lvl w:ilvl="0" w:tplc="0C0A000F">
      <w:start w:val="1"/>
      <w:numFmt w:val="decimal"/>
      <w:lvlText w:val="%1."/>
      <w:lvlJc w:val="left"/>
      <w:pPr>
        <w:ind w:left="360" w:hanging="360"/>
      </w:pPr>
    </w:lvl>
    <w:lvl w:ilvl="1" w:tplc="0C0A0005">
      <w:start w:val="1"/>
      <w:numFmt w:val="bullet"/>
      <w:lvlText w:val=""/>
      <w:lvlJc w:val="left"/>
      <w:pPr>
        <w:ind w:left="1080" w:hanging="360"/>
      </w:pPr>
      <w:rPr>
        <w:rFonts w:ascii="Wingdings" w:hAnsi="Wingding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5C5470E"/>
    <w:multiLevelType w:val="hybridMultilevel"/>
    <w:tmpl w:val="BAF85F5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7D6129F"/>
    <w:multiLevelType w:val="hybridMultilevel"/>
    <w:tmpl w:val="1A3E3102"/>
    <w:lvl w:ilvl="0" w:tplc="41EC7A5A">
      <w:start w:val="1"/>
      <w:numFmt w:val="bullet"/>
      <w:lvlText w:val=""/>
      <w:lvlJc w:val="left"/>
      <w:pPr>
        <w:ind w:left="720" w:hanging="360"/>
      </w:pPr>
      <w:rPr>
        <w:rFonts w:ascii="Symbol" w:hAnsi="Symbol" w:hint="default"/>
        <w:color w:val="365F91" w:themeColor="accent1" w:themeShade="BF"/>
      </w:rPr>
    </w:lvl>
    <w:lvl w:ilvl="1" w:tplc="41EC7A5A">
      <w:start w:val="1"/>
      <w:numFmt w:val="bullet"/>
      <w:lvlText w:val=""/>
      <w:lvlJc w:val="left"/>
      <w:pPr>
        <w:ind w:left="1440" w:hanging="360"/>
      </w:pPr>
      <w:rPr>
        <w:rFonts w:ascii="Symbol" w:hAnsi="Symbol"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4E3572"/>
    <w:multiLevelType w:val="hybridMultilevel"/>
    <w:tmpl w:val="A3A8D922"/>
    <w:lvl w:ilvl="0" w:tplc="41EC7A5A">
      <w:start w:val="1"/>
      <w:numFmt w:val="bullet"/>
      <w:lvlText w:val=""/>
      <w:lvlJc w:val="left"/>
      <w:pPr>
        <w:ind w:left="720" w:hanging="360"/>
      </w:pPr>
      <w:rPr>
        <w:rFonts w:ascii="Symbol" w:hAnsi="Symbol" w:hint="default"/>
        <w:color w:val="365F91" w:themeColor="accent1" w:themeShade="BF"/>
      </w:rPr>
    </w:lvl>
    <w:lvl w:ilvl="1" w:tplc="C0E24FFC">
      <w:start w:val="1"/>
      <w:numFmt w:val="bullet"/>
      <w:lvlText w:val="o"/>
      <w:lvlJc w:val="left"/>
      <w:pPr>
        <w:ind w:left="1440" w:hanging="360"/>
      </w:pPr>
      <w:rPr>
        <w:rFonts w:ascii="Courier New" w:hAnsi="Courier New" w:hint="default"/>
        <w:color w:val="4F81BD" w:themeColor="accent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2B4113"/>
    <w:multiLevelType w:val="hybridMultilevel"/>
    <w:tmpl w:val="9584563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2008DA"/>
    <w:multiLevelType w:val="hybridMultilevel"/>
    <w:tmpl w:val="53C4F14A"/>
    <w:lvl w:ilvl="0" w:tplc="0C0A0005">
      <w:start w:val="1"/>
      <w:numFmt w:val="bullet"/>
      <w:lvlText w:val=""/>
      <w:lvlJc w:val="left"/>
      <w:pPr>
        <w:tabs>
          <w:tab w:val="num" w:pos="720"/>
        </w:tabs>
        <w:ind w:left="720" w:hanging="360"/>
      </w:pPr>
      <w:rPr>
        <w:rFonts w:ascii="Wingdings" w:hAnsi="Wingdings" w:hint="default"/>
      </w:rPr>
    </w:lvl>
    <w:lvl w:ilvl="1" w:tplc="21CE27FE">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17CE8"/>
    <w:multiLevelType w:val="hybridMultilevel"/>
    <w:tmpl w:val="08FE4FDE"/>
    <w:lvl w:ilvl="0" w:tplc="5B449BEE">
      <w:start w:val="1"/>
      <w:numFmt w:val="decimal"/>
      <w:lvlText w:val="%1)"/>
      <w:lvlJc w:val="left"/>
      <w:pPr>
        <w:ind w:left="720" w:hanging="360"/>
      </w:pPr>
      <w:rPr>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E567CC"/>
    <w:multiLevelType w:val="hybridMultilevel"/>
    <w:tmpl w:val="972847E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59D51717"/>
    <w:multiLevelType w:val="hybridMultilevel"/>
    <w:tmpl w:val="0C883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BF6868"/>
    <w:multiLevelType w:val="multilevel"/>
    <w:tmpl w:val="D01E995C"/>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start w:val="1"/>
      <w:numFmt w:val="bullet"/>
      <w:lvlText w:val="o"/>
      <w:lvlJc w:val="left"/>
      <w:pPr>
        <w:tabs>
          <w:tab w:val="num" w:pos="1440"/>
        </w:tabs>
        <w:ind w:left="1440" w:hanging="360"/>
      </w:pPr>
      <w:rPr>
        <w:rFonts w:ascii="Courier New" w:hAnsi="Courier New" w:hint="default"/>
        <w:color w:val="548DD4" w:themeColor="text2" w:themeTint="99"/>
        <w:sz w:val="20"/>
      </w:rPr>
    </w:lvl>
    <w:lvl w:ilvl="2">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32F1F"/>
    <w:multiLevelType w:val="multilevel"/>
    <w:tmpl w:val="AE4AC9B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C76A44"/>
    <w:multiLevelType w:val="hybridMultilevel"/>
    <w:tmpl w:val="4DD2E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4C5298"/>
    <w:multiLevelType w:val="hybridMultilevel"/>
    <w:tmpl w:val="FDA8C9A6"/>
    <w:lvl w:ilvl="0" w:tplc="078AA3B6">
      <w:start w:val="1"/>
      <w:numFmt w:val="bullet"/>
      <w:lvlText w:val=""/>
      <w:lvlJc w:val="left"/>
      <w:pPr>
        <w:ind w:left="720" w:hanging="360"/>
      </w:pPr>
      <w:rPr>
        <w:rFonts w:ascii="Wingdings" w:hAnsi="Wingdings" w:hint="default"/>
      </w:rPr>
    </w:lvl>
    <w:lvl w:ilvl="1" w:tplc="078AA3B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E6274"/>
    <w:multiLevelType w:val="hybridMultilevel"/>
    <w:tmpl w:val="AA7AAC4A"/>
    <w:lvl w:ilvl="0" w:tplc="078AA3B6">
      <w:start w:val="1"/>
      <w:numFmt w:val="bullet"/>
      <w:lvlText w:val=""/>
      <w:lvlJc w:val="left"/>
      <w:pPr>
        <w:ind w:left="720" w:hanging="360"/>
      </w:pPr>
      <w:rPr>
        <w:rFonts w:ascii="Wingdings" w:hAnsi="Wingdings" w:hint="default"/>
      </w:rPr>
    </w:lvl>
    <w:lvl w:ilvl="1" w:tplc="078AA3B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EE96449"/>
    <w:multiLevelType w:val="hybridMultilevel"/>
    <w:tmpl w:val="1C403E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2C62060"/>
    <w:multiLevelType w:val="hybridMultilevel"/>
    <w:tmpl w:val="A88ECEFC"/>
    <w:lvl w:ilvl="0" w:tplc="5B449BEE">
      <w:start w:val="1"/>
      <w:numFmt w:val="decimal"/>
      <w:lvlText w:val="%1)"/>
      <w:lvlJc w:val="left"/>
      <w:pPr>
        <w:ind w:left="720" w:hanging="360"/>
      </w:pPr>
      <w:rPr>
        <w:b/>
        <w:color w:val="4F81BD" w:themeColor="accent1"/>
      </w:rPr>
    </w:lvl>
    <w:lvl w:ilvl="1" w:tplc="1F707406">
      <w:numFmt w:val="bullet"/>
      <w:lvlText w:val="-"/>
      <w:lvlJc w:val="left"/>
      <w:pPr>
        <w:ind w:left="1788" w:hanging="708"/>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D5296A"/>
    <w:multiLevelType w:val="hybridMultilevel"/>
    <w:tmpl w:val="18B648BC"/>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1" w15:restartNumberingAfterBreak="0">
    <w:nsid w:val="6A836CBB"/>
    <w:multiLevelType w:val="multilevel"/>
    <w:tmpl w:val="6E6CA1E4"/>
    <w:lvl w:ilvl="0">
      <w:start w:val="1"/>
      <w:numFmt w:val="lowerLetter"/>
      <w:lvlText w:val="%1)"/>
      <w:lvlJc w:val="left"/>
      <w:pPr>
        <w:tabs>
          <w:tab w:val="num" w:pos="720"/>
        </w:tabs>
        <w:ind w:left="720" w:hanging="360"/>
      </w:pPr>
      <w:rPr>
        <w:rFonts w:hint="default"/>
        <w:color w:val="365F91" w:themeColor="accent1" w:themeShade="BF"/>
        <w:sz w:val="22"/>
      </w:rPr>
    </w:lvl>
    <w:lvl w:ilvl="1">
      <w:start w:val="1"/>
      <w:numFmt w:val="bullet"/>
      <w:lvlText w:val="o"/>
      <w:lvlJc w:val="left"/>
      <w:pPr>
        <w:tabs>
          <w:tab w:val="num" w:pos="1440"/>
        </w:tabs>
        <w:ind w:left="1440" w:hanging="360"/>
      </w:pPr>
      <w:rPr>
        <w:rFonts w:ascii="Courier New" w:hAnsi="Courier New" w:hint="default"/>
        <w:color w:val="548DD4" w:themeColor="text2" w:themeTint="99"/>
        <w:sz w:val="20"/>
      </w:rPr>
    </w:lvl>
    <w:lvl w:ilvl="2">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06A20"/>
    <w:multiLevelType w:val="hybridMultilevel"/>
    <w:tmpl w:val="1EBC97CE"/>
    <w:lvl w:ilvl="0" w:tplc="078AA3B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1A0A6C"/>
    <w:multiLevelType w:val="hybridMultilevel"/>
    <w:tmpl w:val="BAF85F5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4"/>
  </w:num>
  <w:num w:numId="2">
    <w:abstractNumId w:val="33"/>
  </w:num>
  <w:num w:numId="3">
    <w:abstractNumId w:val="29"/>
  </w:num>
  <w:num w:numId="4">
    <w:abstractNumId w:val="3"/>
  </w:num>
  <w:num w:numId="5">
    <w:abstractNumId w:val="41"/>
  </w:num>
  <w:num w:numId="6">
    <w:abstractNumId w:val="15"/>
  </w:num>
  <w:num w:numId="7">
    <w:abstractNumId w:val="7"/>
  </w:num>
  <w:num w:numId="8">
    <w:abstractNumId w:val="6"/>
  </w:num>
  <w:num w:numId="9">
    <w:abstractNumId w:val="34"/>
  </w:num>
  <w:num w:numId="10">
    <w:abstractNumId w:val="34"/>
  </w:num>
  <w:num w:numId="11">
    <w:abstractNumId w:val="27"/>
  </w:num>
  <w:num w:numId="12">
    <w:abstractNumId w:val="30"/>
  </w:num>
  <w:num w:numId="13">
    <w:abstractNumId w:val="35"/>
  </w:num>
  <w:num w:numId="14">
    <w:abstractNumId w:val="34"/>
  </w:num>
  <w:num w:numId="15">
    <w:abstractNumId w:val="34"/>
  </w:num>
  <w:num w:numId="16">
    <w:abstractNumId w:val="34"/>
  </w:num>
  <w:num w:numId="17">
    <w:abstractNumId w:val="34"/>
  </w:num>
  <w:num w:numId="18">
    <w:abstractNumId w:val="9"/>
  </w:num>
  <w:num w:numId="19">
    <w:abstractNumId w:val="21"/>
  </w:num>
  <w:num w:numId="20">
    <w:abstractNumId w:val="22"/>
  </w:num>
  <w:num w:numId="21">
    <w:abstractNumId w:val="26"/>
  </w:num>
  <w:num w:numId="22">
    <w:abstractNumId w:val="12"/>
  </w:num>
  <w:num w:numId="23">
    <w:abstractNumId w:val="39"/>
  </w:num>
  <w:num w:numId="24">
    <w:abstractNumId w:val="2"/>
  </w:num>
  <w:num w:numId="25">
    <w:abstractNumId w:val="42"/>
  </w:num>
  <w:num w:numId="26">
    <w:abstractNumId w:val="1"/>
  </w:num>
  <w:num w:numId="27">
    <w:abstractNumId w:val="16"/>
  </w:num>
  <w:num w:numId="28">
    <w:abstractNumId w:val="28"/>
  </w:num>
  <w:num w:numId="29">
    <w:abstractNumId w:val="23"/>
  </w:num>
  <w:num w:numId="30">
    <w:abstractNumId w:val="20"/>
  </w:num>
  <w:num w:numId="31">
    <w:abstractNumId w:val="37"/>
  </w:num>
  <w:num w:numId="32">
    <w:abstractNumId w:val="17"/>
  </w:num>
  <w:num w:numId="33">
    <w:abstractNumId w:val="36"/>
  </w:num>
  <w:num w:numId="34">
    <w:abstractNumId w:val="0"/>
  </w:num>
  <w:num w:numId="35">
    <w:abstractNumId w:val="40"/>
  </w:num>
  <w:num w:numId="36">
    <w:abstractNumId w:val="32"/>
  </w:num>
  <w:num w:numId="37">
    <w:abstractNumId w:val="10"/>
  </w:num>
  <w:num w:numId="38">
    <w:abstractNumId w:val="38"/>
  </w:num>
  <w:num w:numId="39">
    <w:abstractNumId w:val="43"/>
  </w:num>
  <w:num w:numId="40">
    <w:abstractNumId w:val="24"/>
  </w:num>
  <w:num w:numId="41">
    <w:abstractNumId w:val="4"/>
  </w:num>
  <w:num w:numId="42">
    <w:abstractNumId w:val="8"/>
  </w:num>
  <w:num w:numId="43">
    <w:abstractNumId w:val="18"/>
  </w:num>
  <w:num w:numId="44">
    <w:abstractNumId w:val="13"/>
  </w:num>
  <w:num w:numId="45">
    <w:abstractNumId w:val="25"/>
  </w:num>
  <w:num w:numId="46">
    <w:abstractNumId w:val="19"/>
  </w:num>
  <w:num w:numId="47">
    <w:abstractNumId w:val="31"/>
  </w:num>
  <w:num w:numId="48">
    <w:abstractNumId w:val="5"/>
  </w:num>
  <w:num w:numId="49">
    <w:abstractNumId w:val="14"/>
  </w:num>
  <w:num w:numId="5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1"/>
    <w:rsid w:val="00006666"/>
    <w:rsid w:val="00025456"/>
    <w:rsid w:val="000327FB"/>
    <w:rsid w:val="000355FF"/>
    <w:rsid w:val="00037D14"/>
    <w:rsid w:val="00041FBC"/>
    <w:rsid w:val="000514E8"/>
    <w:rsid w:val="00056BFD"/>
    <w:rsid w:val="00063110"/>
    <w:rsid w:val="00066029"/>
    <w:rsid w:val="0007099C"/>
    <w:rsid w:val="00072498"/>
    <w:rsid w:val="000A19BD"/>
    <w:rsid w:val="000B2B7F"/>
    <w:rsid w:val="000D0730"/>
    <w:rsid w:val="000D1E31"/>
    <w:rsid w:val="000F016F"/>
    <w:rsid w:val="000F0614"/>
    <w:rsid w:val="000F543F"/>
    <w:rsid w:val="000F5EC5"/>
    <w:rsid w:val="000F6F5E"/>
    <w:rsid w:val="00104670"/>
    <w:rsid w:val="001201E3"/>
    <w:rsid w:val="00123D1A"/>
    <w:rsid w:val="00131AEC"/>
    <w:rsid w:val="00143AC6"/>
    <w:rsid w:val="001445BA"/>
    <w:rsid w:val="00144ADE"/>
    <w:rsid w:val="00173DB0"/>
    <w:rsid w:val="001829A0"/>
    <w:rsid w:val="00182C7D"/>
    <w:rsid w:val="001A356F"/>
    <w:rsid w:val="001A4EEA"/>
    <w:rsid w:val="001B37ED"/>
    <w:rsid w:val="001C6095"/>
    <w:rsid w:val="001C7ECC"/>
    <w:rsid w:val="001D26DA"/>
    <w:rsid w:val="001D75F1"/>
    <w:rsid w:val="001E282C"/>
    <w:rsid w:val="001E340E"/>
    <w:rsid w:val="00200BD2"/>
    <w:rsid w:val="0020649A"/>
    <w:rsid w:val="00234EE3"/>
    <w:rsid w:val="00237090"/>
    <w:rsid w:val="002443FA"/>
    <w:rsid w:val="00246148"/>
    <w:rsid w:val="00251041"/>
    <w:rsid w:val="00252887"/>
    <w:rsid w:val="00274332"/>
    <w:rsid w:val="00280E14"/>
    <w:rsid w:val="002975AC"/>
    <w:rsid w:val="002A09C2"/>
    <w:rsid w:val="002A2DDB"/>
    <w:rsid w:val="002C1750"/>
    <w:rsid w:val="002C28D5"/>
    <w:rsid w:val="002C38F6"/>
    <w:rsid w:val="002C3F61"/>
    <w:rsid w:val="002D080C"/>
    <w:rsid w:val="002D1F57"/>
    <w:rsid w:val="00315B9C"/>
    <w:rsid w:val="003176F1"/>
    <w:rsid w:val="003343F2"/>
    <w:rsid w:val="00334BD7"/>
    <w:rsid w:val="00335A12"/>
    <w:rsid w:val="00336280"/>
    <w:rsid w:val="003373B4"/>
    <w:rsid w:val="0034449F"/>
    <w:rsid w:val="0034656D"/>
    <w:rsid w:val="003506CA"/>
    <w:rsid w:val="00350E90"/>
    <w:rsid w:val="003552F5"/>
    <w:rsid w:val="00356869"/>
    <w:rsid w:val="00374CE5"/>
    <w:rsid w:val="003779BB"/>
    <w:rsid w:val="00381F13"/>
    <w:rsid w:val="003873D6"/>
    <w:rsid w:val="00390690"/>
    <w:rsid w:val="0039364B"/>
    <w:rsid w:val="003A692D"/>
    <w:rsid w:val="003C70AB"/>
    <w:rsid w:val="003D7D1E"/>
    <w:rsid w:val="003E76DA"/>
    <w:rsid w:val="00402F1E"/>
    <w:rsid w:val="0040449A"/>
    <w:rsid w:val="00412BF7"/>
    <w:rsid w:val="00412E08"/>
    <w:rsid w:val="00422086"/>
    <w:rsid w:val="004311AD"/>
    <w:rsid w:val="00433064"/>
    <w:rsid w:val="00433EFC"/>
    <w:rsid w:val="00436CC4"/>
    <w:rsid w:val="00450738"/>
    <w:rsid w:val="00454975"/>
    <w:rsid w:val="00456A5D"/>
    <w:rsid w:val="00495B9E"/>
    <w:rsid w:val="004A277A"/>
    <w:rsid w:val="004A3AD3"/>
    <w:rsid w:val="004A4CCE"/>
    <w:rsid w:val="004A6C8A"/>
    <w:rsid w:val="004D1901"/>
    <w:rsid w:val="004E1D2A"/>
    <w:rsid w:val="004E3CF2"/>
    <w:rsid w:val="004F012D"/>
    <w:rsid w:val="004F425F"/>
    <w:rsid w:val="00501367"/>
    <w:rsid w:val="00501BBC"/>
    <w:rsid w:val="00502902"/>
    <w:rsid w:val="005113FF"/>
    <w:rsid w:val="00514EB3"/>
    <w:rsid w:val="00516BD9"/>
    <w:rsid w:val="00516D58"/>
    <w:rsid w:val="005177E1"/>
    <w:rsid w:val="0052348D"/>
    <w:rsid w:val="00531355"/>
    <w:rsid w:val="0053308F"/>
    <w:rsid w:val="00545D41"/>
    <w:rsid w:val="00546833"/>
    <w:rsid w:val="005612E3"/>
    <w:rsid w:val="005644BA"/>
    <w:rsid w:val="00571D89"/>
    <w:rsid w:val="0058027A"/>
    <w:rsid w:val="00596E63"/>
    <w:rsid w:val="005A1B76"/>
    <w:rsid w:val="005B1126"/>
    <w:rsid w:val="005C27DE"/>
    <w:rsid w:val="005C5FC1"/>
    <w:rsid w:val="005E0206"/>
    <w:rsid w:val="006078C3"/>
    <w:rsid w:val="00613284"/>
    <w:rsid w:val="00622B13"/>
    <w:rsid w:val="0062667A"/>
    <w:rsid w:val="00635EC9"/>
    <w:rsid w:val="00644FF6"/>
    <w:rsid w:val="006458B6"/>
    <w:rsid w:val="00645D60"/>
    <w:rsid w:val="006642D5"/>
    <w:rsid w:val="006747A2"/>
    <w:rsid w:val="00680303"/>
    <w:rsid w:val="00686E82"/>
    <w:rsid w:val="00694654"/>
    <w:rsid w:val="006B3264"/>
    <w:rsid w:val="006D0352"/>
    <w:rsid w:val="006E2F1D"/>
    <w:rsid w:val="007062F1"/>
    <w:rsid w:val="00710CC1"/>
    <w:rsid w:val="00723879"/>
    <w:rsid w:val="007306CB"/>
    <w:rsid w:val="00734DDD"/>
    <w:rsid w:val="0073567C"/>
    <w:rsid w:val="00761E83"/>
    <w:rsid w:val="0076775C"/>
    <w:rsid w:val="007710B2"/>
    <w:rsid w:val="007742CC"/>
    <w:rsid w:val="00783A7E"/>
    <w:rsid w:val="00787F31"/>
    <w:rsid w:val="00791CFA"/>
    <w:rsid w:val="007A40C0"/>
    <w:rsid w:val="007A6562"/>
    <w:rsid w:val="007A7438"/>
    <w:rsid w:val="007B17DB"/>
    <w:rsid w:val="007D52E6"/>
    <w:rsid w:val="007F2B2F"/>
    <w:rsid w:val="007F2D26"/>
    <w:rsid w:val="007F47EF"/>
    <w:rsid w:val="008075B7"/>
    <w:rsid w:val="00812B6E"/>
    <w:rsid w:val="00825982"/>
    <w:rsid w:val="00832897"/>
    <w:rsid w:val="008416AC"/>
    <w:rsid w:val="00875A2A"/>
    <w:rsid w:val="008A0F23"/>
    <w:rsid w:val="008A4694"/>
    <w:rsid w:val="008D2BBC"/>
    <w:rsid w:val="008E747D"/>
    <w:rsid w:val="00901D80"/>
    <w:rsid w:val="00903003"/>
    <w:rsid w:val="0090487C"/>
    <w:rsid w:val="009116CB"/>
    <w:rsid w:val="0092504D"/>
    <w:rsid w:val="00932420"/>
    <w:rsid w:val="009367D2"/>
    <w:rsid w:val="00941859"/>
    <w:rsid w:val="0099352D"/>
    <w:rsid w:val="00993723"/>
    <w:rsid w:val="009951EB"/>
    <w:rsid w:val="00995C6E"/>
    <w:rsid w:val="009A0406"/>
    <w:rsid w:val="009A126C"/>
    <w:rsid w:val="009E4AE7"/>
    <w:rsid w:val="009E5475"/>
    <w:rsid w:val="009F1227"/>
    <w:rsid w:val="009F15E9"/>
    <w:rsid w:val="00A168D3"/>
    <w:rsid w:val="00A314D0"/>
    <w:rsid w:val="00A364E3"/>
    <w:rsid w:val="00A54721"/>
    <w:rsid w:val="00A66ADF"/>
    <w:rsid w:val="00A675DD"/>
    <w:rsid w:val="00A73734"/>
    <w:rsid w:val="00A8266D"/>
    <w:rsid w:val="00AA0368"/>
    <w:rsid w:val="00AE69BB"/>
    <w:rsid w:val="00AE7868"/>
    <w:rsid w:val="00B0288E"/>
    <w:rsid w:val="00B16C73"/>
    <w:rsid w:val="00B53315"/>
    <w:rsid w:val="00B6084C"/>
    <w:rsid w:val="00B62EB1"/>
    <w:rsid w:val="00B8122C"/>
    <w:rsid w:val="00B90FD9"/>
    <w:rsid w:val="00BA71E0"/>
    <w:rsid w:val="00BC7E3D"/>
    <w:rsid w:val="00BD5D3B"/>
    <w:rsid w:val="00BE23BA"/>
    <w:rsid w:val="00C00028"/>
    <w:rsid w:val="00C02B66"/>
    <w:rsid w:val="00C143F9"/>
    <w:rsid w:val="00C22B07"/>
    <w:rsid w:val="00C361B0"/>
    <w:rsid w:val="00C41F2F"/>
    <w:rsid w:val="00C461CC"/>
    <w:rsid w:val="00C655ED"/>
    <w:rsid w:val="00C71718"/>
    <w:rsid w:val="00C72893"/>
    <w:rsid w:val="00C77AC4"/>
    <w:rsid w:val="00C82CAF"/>
    <w:rsid w:val="00C830A4"/>
    <w:rsid w:val="00C84D31"/>
    <w:rsid w:val="00C90C6C"/>
    <w:rsid w:val="00CA63F9"/>
    <w:rsid w:val="00CB0927"/>
    <w:rsid w:val="00CB3DB4"/>
    <w:rsid w:val="00CD52BC"/>
    <w:rsid w:val="00CE2439"/>
    <w:rsid w:val="00CF794C"/>
    <w:rsid w:val="00D06D4E"/>
    <w:rsid w:val="00D16EEF"/>
    <w:rsid w:val="00D30B4D"/>
    <w:rsid w:val="00D36F9E"/>
    <w:rsid w:val="00D42347"/>
    <w:rsid w:val="00D4378B"/>
    <w:rsid w:val="00D53480"/>
    <w:rsid w:val="00D565C8"/>
    <w:rsid w:val="00D57AE9"/>
    <w:rsid w:val="00D770CE"/>
    <w:rsid w:val="00D80E05"/>
    <w:rsid w:val="00D85CAE"/>
    <w:rsid w:val="00D96BBD"/>
    <w:rsid w:val="00DA3695"/>
    <w:rsid w:val="00DC4235"/>
    <w:rsid w:val="00DE2B60"/>
    <w:rsid w:val="00DE3C52"/>
    <w:rsid w:val="00DF211A"/>
    <w:rsid w:val="00E108BA"/>
    <w:rsid w:val="00E2135F"/>
    <w:rsid w:val="00E3381E"/>
    <w:rsid w:val="00E34323"/>
    <w:rsid w:val="00E402D6"/>
    <w:rsid w:val="00E40468"/>
    <w:rsid w:val="00E540F4"/>
    <w:rsid w:val="00E55C7E"/>
    <w:rsid w:val="00E70713"/>
    <w:rsid w:val="00E759CF"/>
    <w:rsid w:val="00E834B7"/>
    <w:rsid w:val="00E9758D"/>
    <w:rsid w:val="00EA5E98"/>
    <w:rsid w:val="00EB4790"/>
    <w:rsid w:val="00EC33C5"/>
    <w:rsid w:val="00ED0250"/>
    <w:rsid w:val="00ED2636"/>
    <w:rsid w:val="00ED313D"/>
    <w:rsid w:val="00EF6783"/>
    <w:rsid w:val="00F03872"/>
    <w:rsid w:val="00F06FD8"/>
    <w:rsid w:val="00F20062"/>
    <w:rsid w:val="00F216B2"/>
    <w:rsid w:val="00F52F14"/>
    <w:rsid w:val="00F610C1"/>
    <w:rsid w:val="00F62049"/>
    <w:rsid w:val="00F664E4"/>
    <w:rsid w:val="00F72C2E"/>
    <w:rsid w:val="00F860C9"/>
    <w:rsid w:val="00F86552"/>
    <w:rsid w:val="00F9274B"/>
    <w:rsid w:val="00F929D9"/>
    <w:rsid w:val="00FA23AE"/>
    <w:rsid w:val="00FA4D29"/>
    <w:rsid w:val="00FA568F"/>
    <w:rsid w:val="00FB1EDF"/>
    <w:rsid w:val="00FB31CE"/>
    <w:rsid w:val="00FD2034"/>
    <w:rsid w:val="00FD4472"/>
    <w:rsid w:val="00FD6CA7"/>
    <w:rsid w:val="00FE2A8B"/>
    <w:rsid w:val="00FF3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CEAA"/>
  <w15:docId w15:val="{E44518E1-44F6-444C-BF1D-99B85C41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98"/>
    <w:pPr>
      <w:spacing w:before="120" w:after="0"/>
      <w:jc w:val="both"/>
    </w:pPr>
  </w:style>
  <w:style w:type="paragraph" w:styleId="Ttulo1">
    <w:name w:val="heading 1"/>
    <w:basedOn w:val="Normal"/>
    <w:next w:val="Normal"/>
    <w:link w:val="Ttulo1Car"/>
    <w:uiPriority w:val="9"/>
    <w:qFormat/>
    <w:rsid w:val="00A314D0"/>
    <w:pPr>
      <w:keepNext/>
      <w:keepLines/>
      <w:numPr>
        <w:numId w:val="1"/>
      </w:numPr>
      <w:spacing w:before="240" w:after="120"/>
      <w:outlineLvl w:val="0"/>
    </w:pPr>
    <w:rPr>
      <w:rFonts w:eastAsiaTheme="majorEastAsia" w:cstheme="minorHAnsi"/>
      <w:b/>
      <w:bCs/>
      <w:color w:val="365F91" w:themeColor="accent1" w:themeShade="BF"/>
      <w:sz w:val="24"/>
    </w:rPr>
  </w:style>
  <w:style w:type="paragraph" w:styleId="Ttulo2">
    <w:name w:val="heading 2"/>
    <w:basedOn w:val="Normal"/>
    <w:next w:val="Normal"/>
    <w:link w:val="Ttulo2Car"/>
    <w:uiPriority w:val="9"/>
    <w:unhideWhenUsed/>
    <w:qFormat/>
    <w:rsid w:val="004F012D"/>
    <w:pPr>
      <w:keepNext/>
      <w:keepLines/>
      <w:numPr>
        <w:ilvl w:val="1"/>
        <w:numId w:val="1"/>
      </w:numPr>
      <w:spacing w:before="240" w:after="120"/>
      <w:outlineLvl w:val="1"/>
    </w:pPr>
    <w:rPr>
      <w:rFonts w:eastAsia="Times New Roman" w:cstheme="minorHAnsi"/>
      <w:b/>
      <w:bCs/>
      <w:color w:val="4F81BD" w:themeColor="accent1"/>
      <w:sz w:val="24"/>
      <w:lang w:eastAsia="es-ES"/>
    </w:rPr>
  </w:style>
  <w:style w:type="paragraph" w:styleId="Ttulo3">
    <w:name w:val="heading 3"/>
    <w:basedOn w:val="Normal"/>
    <w:next w:val="Normal"/>
    <w:link w:val="Ttulo3Car"/>
    <w:uiPriority w:val="9"/>
    <w:unhideWhenUsed/>
    <w:qFormat/>
    <w:rsid w:val="005612E3"/>
    <w:pPr>
      <w:keepNext/>
      <w:keepLines/>
      <w:numPr>
        <w:ilvl w:val="2"/>
        <w:numId w:val="1"/>
      </w:numPr>
      <w:tabs>
        <w:tab w:val="left" w:pos="993"/>
      </w:tabs>
      <w:spacing w:before="240" w:after="120"/>
      <w:outlineLvl w:val="2"/>
    </w:pPr>
    <w:rPr>
      <w:rFonts w:eastAsiaTheme="majorEastAsia" w:cstheme="majorBidi"/>
      <w:b/>
      <w:bCs/>
      <w:color w:val="4F81BD" w:themeColor="accent1"/>
    </w:rPr>
  </w:style>
  <w:style w:type="paragraph" w:styleId="Ttulo4">
    <w:name w:val="heading 4"/>
    <w:basedOn w:val="Normal"/>
    <w:next w:val="Normal"/>
    <w:link w:val="Ttulo4Car"/>
    <w:uiPriority w:val="9"/>
    <w:unhideWhenUsed/>
    <w:qFormat/>
    <w:rsid w:val="00D4378B"/>
    <w:pPr>
      <w:keepNext/>
      <w:keepLines/>
      <w:numPr>
        <w:ilvl w:val="3"/>
        <w:numId w:val="1"/>
      </w:numPr>
      <w:tabs>
        <w:tab w:val="left" w:pos="709"/>
        <w:tab w:val="left" w:pos="1276"/>
      </w:tabs>
      <w:spacing w:before="240" w:after="120"/>
      <w:ind w:left="709" w:hanging="426"/>
      <w:outlineLvl w:val="3"/>
    </w:pPr>
    <w:rPr>
      <w:rFonts w:eastAsia="Times New Roman" w:cstheme="majorBidi"/>
      <w:b/>
      <w:bCs/>
      <w:i/>
      <w:i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DE"/>
    <w:pPr>
      <w:ind w:left="720"/>
      <w:contextualSpacing/>
    </w:pPr>
  </w:style>
  <w:style w:type="character" w:customStyle="1" w:styleId="Ttulo1Car">
    <w:name w:val="Título 1 Car"/>
    <w:basedOn w:val="Fuentedeprrafopredeter"/>
    <w:link w:val="Ttulo1"/>
    <w:uiPriority w:val="9"/>
    <w:rsid w:val="00A314D0"/>
    <w:rPr>
      <w:rFonts w:eastAsiaTheme="majorEastAsia" w:cstheme="minorHAnsi"/>
      <w:b/>
      <w:bCs/>
      <w:color w:val="365F91" w:themeColor="accent1" w:themeShade="BF"/>
      <w:sz w:val="24"/>
    </w:rPr>
  </w:style>
  <w:style w:type="character" w:customStyle="1" w:styleId="Ttulo2Car">
    <w:name w:val="Título 2 Car"/>
    <w:basedOn w:val="Fuentedeprrafopredeter"/>
    <w:link w:val="Ttulo2"/>
    <w:uiPriority w:val="9"/>
    <w:rsid w:val="004F012D"/>
    <w:rPr>
      <w:rFonts w:eastAsia="Times New Roman" w:cstheme="minorHAnsi"/>
      <w:b/>
      <w:bCs/>
      <w:color w:val="4F81BD" w:themeColor="accent1"/>
      <w:sz w:val="24"/>
      <w:lang w:eastAsia="es-ES"/>
    </w:rPr>
  </w:style>
  <w:style w:type="paragraph" w:styleId="Ttulo">
    <w:name w:val="Title"/>
    <w:basedOn w:val="Normal"/>
    <w:next w:val="Normal"/>
    <w:link w:val="TtuloCar"/>
    <w:uiPriority w:val="10"/>
    <w:qFormat/>
    <w:rsid w:val="00E402D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02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402D6"/>
    <w:pPr>
      <w:numPr>
        <w:ilvl w:val="1"/>
      </w:numPr>
      <w:ind w:left="18"/>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02D6"/>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FD4472"/>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FD4472"/>
  </w:style>
  <w:style w:type="paragraph" w:styleId="Piedepgina">
    <w:name w:val="footer"/>
    <w:basedOn w:val="Normal"/>
    <w:link w:val="PiedepginaCar"/>
    <w:uiPriority w:val="99"/>
    <w:unhideWhenUsed/>
    <w:rsid w:val="00FD4472"/>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D4472"/>
  </w:style>
  <w:style w:type="paragraph" w:styleId="Sinespaciado">
    <w:name w:val="No Spacing"/>
    <w:link w:val="SinespaciadoCar"/>
    <w:uiPriority w:val="1"/>
    <w:qFormat/>
    <w:rsid w:val="00FD447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D4472"/>
    <w:rPr>
      <w:rFonts w:eastAsiaTheme="minorEastAsia"/>
      <w:lang w:eastAsia="es-ES"/>
    </w:rPr>
  </w:style>
  <w:style w:type="paragraph" w:styleId="Textodeglobo">
    <w:name w:val="Balloon Text"/>
    <w:basedOn w:val="Normal"/>
    <w:link w:val="TextodegloboCar"/>
    <w:uiPriority w:val="99"/>
    <w:semiHidden/>
    <w:unhideWhenUsed/>
    <w:rsid w:val="00FD4472"/>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472"/>
    <w:rPr>
      <w:rFonts w:ascii="Tahoma" w:hAnsi="Tahoma" w:cs="Tahoma"/>
      <w:sz w:val="16"/>
      <w:szCs w:val="16"/>
    </w:rPr>
  </w:style>
  <w:style w:type="paragraph" w:customStyle="1" w:styleId="233E5CD5853943F4BD7E8C4B124C0E1D">
    <w:name w:val="233E5CD5853943F4BD7E8C4B124C0E1D"/>
    <w:rsid w:val="00FD4472"/>
    <w:rPr>
      <w:rFonts w:eastAsiaTheme="minorEastAsia"/>
      <w:lang w:eastAsia="es-ES"/>
    </w:rPr>
  </w:style>
  <w:style w:type="paragraph" w:styleId="TtuloTDC">
    <w:name w:val="TOC Heading"/>
    <w:basedOn w:val="Ttulo1"/>
    <w:next w:val="Normal"/>
    <w:uiPriority w:val="39"/>
    <w:unhideWhenUsed/>
    <w:qFormat/>
    <w:rsid w:val="00995C6E"/>
    <w:pPr>
      <w:numPr>
        <w:numId w:val="0"/>
      </w:numPr>
      <w:spacing w:before="480"/>
      <w:jc w:val="left"/>
      <w:outlineLvl w:val="9"/>
    </w:pPr>
    <w:rPr>
      <w:rFonts w:asciiTheme="majorHAnsi" w:hAnsiTheme="majorHAnsi" w:cstheme="majorBidi"/>
      <w:sz w:val="28"/>
      <w:szCs w:val="28"/>
      <w:lang w:eastAsia="es-ES"/>
    </w:rPr>
  </w:style>
  <w:style w:type="paragraph" w:styleId="TDC1">
    <w:name w:val="toc 1"/>
    <w:basedOn w:val="Normal"/>
    <w:next w:val="Normal"/>
    <w:autoRedefine/>
    <w:uiPriority w:val="39"/>
    <w:unhideWhenUsed/>
    <w:rsid w:val="00995C6E"/>
    <w:pPr>
      <w:spacing w:after="100"/>
    </w:pPr>
  </w:style>
  <w:style w:type="paragraph" w:styleId="TDC2">
    <w:name w:val="toc 2"/>
    <w:basedOn w:val="Normal"/>
    <w:next w:val="Normal"/>
    <w:autoRedefine/>
    <w:uiPriority w:val="39"/>
    <w:unhideWhenUsed/>
    <w:rsid w:val="00995C6E"/>
    <w:pPr>
      <w:spacing w:after="100"/>
      <w:ind w:left="220"/>
    </w:pPr>
  </w:style>
  <w:style w:type="character" w:styleId="Hipervnculo">
    <w:name w:val="Hyperlink"/>
    <w:basedOn w:val="Fuentedeprrafopredeter"/>
    <w:uiPriority w:val="99"/>
    <w:unhideWhenUsed/>
    <w:rsid w:val="00995C6E"/>
    <w:rPr>
      <w:color w:val="0000FF" w:themeColor="hyperlink"/>
      <w:u w:val="single"/>
    </w:rPr>
  </w:style>
  <w:style w:type="character" w:customStyle="1" w:styleId="Ttulo3Car">
    <w:name w:val="Título 3 Car"/>
    <w:basedOn w:val="Fuentedeprrafopredeter"/>
    <w:link w:val="Ttulo3"/>
    <w:uiPriority w:val="9"/>
    <w:rsid w:val="005612E3"/>
    <w:rPr>
      <w:rFonts w:eastAsiaTheme="majorEastAsia" w:cstheme="majorBidi"/>
      <w:b/>
      <w:bCs/>
      <w:color w:val="4F81BD" w:themeColor="accent1"/>
    </w:rPr>
  </w:style>
  <w:style w:type="paragraph" w:styleId="TDC3">
    <w:name w:val="toc 3"/>
    <w:basedOn w:val="Normal"/>
    <w:next w:val="Normal"/>
    <w:autoRedefine/>
    <w:uiPriority w:val="39"/>
    <w:unhideWhenUsed/>
    <w:rsid w:val="007B17DB"/>
    <w:pPr>
      <w:spacing w:after="100"/>
      <w:ind w:left="440"/>
    </w:pPr>
  </w:style>
  <w:style w:type="table" w:styleId="Tablaconcuadrcula">
    <w:name w:val="Table Grid"/>
    <w:basedOn w:val="Tablanormal"/>
    <w:uiPriority w:val="59"/>
    <w:rsid w:val="00CF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CF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4Car">
    <w:name w:val="Título 4 Car"/>
    <w:basedOn w:val="Fuentedeprrafopredeter"/>
    <w:link w:val="Ttulo4"/>
    <w:uiPriority w:val="9"/>
    <w:rsid w:val="00D4378B"/>
    <w:rPr>
      <w:rFonts w:eastAsia="Times New Roman" w:cstheme="majorBidi"/>
      <w:b/>
      <w:bCs/>
      <w:i/>
      <w:iCs/>
      <w:color w:val="4F81BD" w:themeColor="accent1"/>
      <w:lang w:eastAsia="es-ES"/>
    </w:rPr>
  </w:style>
  <w:style w:type="table" w:styleId="Sombreadomedio1-nfasis1">
    <w:name w:val="Medium Shading 1 Accent 1"/>
    <w:basedOn w:val="Tablanormal"/>
    <w:uiPriority w:val="63"/>
    <w:rsid w:val="001C7E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724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6D0352"/>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6D0352"/>
    <w:rPr>
      <w:sz w:val="20"/>
      <w:szCs w:val="20"/>
    </w:rPr>
  </w:style>
  <w:style w:type="character" w:styleId="Refdenotaalpie">
    <w:name w:val="footnote reference"/>
    <w:basedOn w:val="Fuentedeprrafopredeter"/>
    <w:uiPriority w:val="99"/>
    <w:semiHidden/>
    <w:unhideWhenUsed/>
    <w:rsid w:val="006D0352"/>
    <w:rPr>
      <w:vertAlign w:val="superscript"/>
    </w:rPr>
  </w:style>
  <w:style w:type="paragraph" w:styleId="Textonotaalfinal">
    <w:name w:val="endnote text"/>
    <w:basedOn w:val="Normal"/>
    <w:link w:val="TextonotaalfinalCar"/>
    <w:uiPriority w:val="99"/>
    <w:unhideWhenUsed/>
    <w:rsid w:val="006D0352"/>
    <w:pPr>
      <w:spacing w:before="0" w:line="240" w:lineRule="auto"/>
    </w:pPr>
    <w:rPr>
      <w:sz w:val="20"/>
      <w:szCs w:val="20"/>
    </w:rPr>
  </w:style>
  <w:style w:type="character" w:customStyle="1" w:styleId="TextonotaalfinalCar">
    <w:name w:val="Texto nota al final Car"/>
    <w:basedOn w:val="Fuentedeprrafopredeter"/>
    <w:link w:val="Textonotaalfinal"/>
    <w:uiPriority w:val="99"/>
    <w:rsid w:val="006D0352"/>
    <w:rPr>
      <w:sz w:val="20"/>
      <w:szCs w:val="20"/>
    </w:rPr>
  </w:style>
  <w:style w:type="character" w:styleId="Refdenotaalfinal">
    <w:name w:val="endnote reference"/>
    <w:basedOn w:val="Fuentedeprrafopredeter"/>
    <w:uiPriority w:val="99"/>
    <w:semiHidden/>
    <w:unhideWhenUsed/>
    <w:rsid w:val="006D0352"/>
    <w:rPr>
      <w:vertAlign w:val="superscript"/>
    </w:rPr>
  </w:style>
  <w:style w:type="character" w:customStyle="1" w:styleId="Ninguno">
    <w:name w:val="Ninguno"/>
    <w:rsid w:val="0020649A"/>
  </w:style>
  <w:style w:type="paragraph" w:customStyle="1" w:styleId="Notaalpie">
    <w:name w:val="Nota al pie"/>
    <w:rsid w:val="0020649A"/>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character" w:styleId="Refdecomentario">
    <w:name w:val="annotation reference"/>
    <w:basedOn w:val="Fuentedeprrafopredeter"/>
    <w:uiPriority w:val="99"/>
    <w:semiHidden/>
    <w:unhideWhenUsed/>
    <w:rsid w:val="00DF211A"/>
    <w:rPr>
      <w:sz w:val="16"/>
      <w:szCs w:val="16"/>
    </w:rPr>
  </w:style>
  <w:style w:type="paragraph" w:styleId="Textocomentario">
    <w:name w:val="annotation text"/>
    <w:basedOn w:val="Normal"/>
    <w:link w:val="TextocomentarioCar"/>
    <w:uiPriority w:val="99"/>
    <w:semiHidden/>
    <w:unhideWhenUsed/>
    <w:rsid w:val="00DF21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211A"/>
    <w:rPr>
      <w:sz w:val="20"/>
      <w:szCs w:val="20"/>
    </w:rPr>
  </w:style>
  <w:style w:type="paragraph" w:customStyle="1" w:styleId="Pa6">
    <w:name w:val="Pa6"/>
    <w:basedOn w:val="Normal"/>
    <w:next w:val="Normal"/>
    <w:rsid w:val="001A4EEA"/>
    <w:pPr>
      <w:autoSpaceDE w:val="0"/>
      <w:spacing w:before="0" w:line="201" w:lineRule="atLeast"/>
      <w:jc w:val="left"/>
    </w:pPr>
    <w:rPr>
      <w:rFonts w:ascii="Arial" w:eastAsia="Times New Roman" w:hAnsi="Arial" w:cs="Times New Roman"/>
      <w:kern w:val="1"/>
      <w:sz w:val="20"/>
      <w:szCs w:val="24"/>
      <w:lang w:eastAsia="ar-SA"/>
    </w:rPr>
  </w:style>
  <w:style w:type="paragraph" w:customStyle="1" w:styleId="Pa7">
    <w:name w:val="Pa7"/>
    <w:basedOn w:val="Normal"/>
    <w:next w:val="Normal"/>
    <w:uiPriority w:val="99"/>
    <w:rsid w:val="001A4EEA"/>
    <w:pPr>
      <w:autoSpaceDE w:val="0"/>
      <w:spacing w:before="100" w:line="201" w:lineRule="atLeast"/>
      <w:jc w:val="left"/>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2755">
      <w:bodyDiv w:val="1"/>
      <w:marLeft w:val="0"/>
      <w:marRight w:val="0"/>
      <w:marTop w:val="0"/>
      <w:marBottom w:val="0"/>
      <w:divBdr>
        <w:top w:val="none" w:sz="0" w:space="0" w:color="auto"/>
        <w:left w:val="none" w:sz="0" w:space="0" w:color="auto"/>
        <w:bottom w:val="none" w:sz="0" w:space="0" w:color="auto"/>
        <w:right w:val="none" w:sz="0" w:space="0" w:color="auto"/>
      </w:divBdr>
    </w:div>
    <w:div w:id="945044532">
      <w:bodyDiv w:val="1"/>
      <w:marLeft w:val="0"/>
      <w:marRight w:val="0"/>
      <w:marTop w:val="0"/>
      <w:marBottom w:val="0"/>
      <w:divBdr>
        <w:top w:val="none" w:sz="0" w:space="0" w:color="auto"/>
        <w:left w:val="none" w:sz="0" w:space="0" w:color="auto"/>
        <w:bottom w:val="none" w:sz="0" w:space="0" w:color="auto"/>
        <w:right w:val="none" w:sz="0" w:space="0" w:color="auto"/>
      </w:divBdr>
    </w:div>
    <w:div w:id="1165323195">
      <w:bodyDiv w:val="1"/>
      <w:marLeft w:val="0"/>
      <w:marRight w:val="0"/>
      <w:marTop w:val="0"/>
      <w:marBottom w:val="0"/>
      <w:divBdr>
        <w:top w:val="none" w:sz="0" w:space="0" w:color="auto"/>
        <w:left w:val="none" w:sz="0" w:space="0" w:color="auto"/>
        <w:bottom w:val="none" w:sz="0" w:space="0" w:color="auto"/>
        <w:right w:val="none" w:sz="0" w:space="0" w:color="auto"/>
      </w:divBdr>
      <w:divsChild>
        <w:div w:id="179125124">
          <w:marLeft w:val="0"/>
          <w:marRight w:val="0"/>
          <w:marTop w:val="0"/>
          <w:marBottom w:val="0"/>
          <w:divBdr>
            <w:top w:val="none" w:sz="0" w:space="0" w:color="auto"/>
            <w:left w:val="none" w:sz="0" w:space="0" w:color="auto"/>
            <w:bottom w:val="none" w:sz="0" w:space="0" w:color="auto"/>
            <w:right w:val="none" w:sz="0" w:space="0" w:color="auto"/>
          </w:divBdr>
        </w:div>
      </w:divsChild>
    </w:div>
    <w:div w:id="1732073684">
      <w:bodyDiv w:val="1"/>
      <w:marLeft w:val="0"/>
      <w:marRight w:val="0"/>
      <w:marTop w:val="0"/>
      <w:marBottom w:val="0"/>
      <w:divBdr>
        <w:top w:val="none" w:sz="0" w:space="0" w:color="auto"/>
        <w:left w:val="none" w:sz="0" w:space="0" w:color="auto"/>
        <w:bottom w:val="none" w:sz="0" w:space="0" w:color="auto"/>
        <w:right w:val="none" w:sz="0" w:space="0" w:color="auto"/>
      </w:divBdr>
      <w:divsChild>
        <w:div w:id="1377584072">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750"/>
              <w:marRight w:val="750"/>
              <w:marTop w:val="0"/>
              <w:marBottom w:val="0"/>
              <w:divBdr>
                <w:top w:val="none" w:sz="0" w:space="0" w:color="auto"/>
                <w:left w:val="none" w:sz="0" w:space="0" w:color="auto"/>
                <w:bottom w:val="none" w:sz="0" w:space="0" w:color="auto"/>
                <w:right w:val="none" w:sz="0" w:space="0" w:color="auto"/>
              </w:divBdr>
              <w:divsChild>
                <w:div w:id="953556070">
                  <w:marLeft w:val="0"/>
                  <w:marRight w:val="5400"/>
                  <w:marTop w:val="0"/>
                  <w:marBottom w:val="0"/>
                  <w:divBdr>
                    <w:top w:val="none" w:sz="0" w:space="0" w:color="auto"/>
                    <w:left w:val="none" w:sz="0" w:space="0" w:color="auto"/>
                    <w:bottom w:val="none" w:sz="0" w:space="0" w:color="auto"/>
                    <w:right w:val="none" w:sz="0" w:space="0" w:color="auto"/>
                  </w:divBdr>
                  <w:divsChild>
                    <w:div w:id="951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6698">
      <w:bodyDiv w:val="1"/>
      <w:marLeft w:val="0"/>
      <w:marRight w:val="0"/>
      <w:marTop w:val="0"/>
      <w:marBottom w:val="0"/>
      <w:divBdr>
        <w:top w:val="none" w:sz="0" w:space="0" w:color="auto"/>
        <w:left w:val="none" w:sz="0" w:space="0" w:color="auto"/>
        <w:bottom w:val="none" w:sz="0" w:space="0" w:color="auto"/>
        <w:right w:val="none" w:sz="0" w:space="0" w:color="auto"/>
      </w:divBdr>
      <w:divsChild>
        <w:div w:id="333531838">
          <w:marLeft w:val="0"/>
          <w:marRight w:val="0"/>
          <w:marTop w:val="0"/>
          <w:marBottom w:val="0"/>
          <w:divBdr>
            <w:top w:val="none" w:sz="0" w:space="0" w:color="auto"/>
            <w:left w:val="none" w:sz="0" w:space="0" w:color="auto"/>
            <w:bottom w:val="none" w:sz="0" w:space="0" w:color="auto"/>
            <w:right w:val="none" w:sz="0" w:space="0" w:color="auto"/>
          </w:divBdr>
          <w:divsChild>
            <w:div w:id="108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SERVICIO DE RADIODIAGNÓSTICO</PublishDate>
  <Abstract>AUTORIZACIÓN DE MODIFICACIÓN POR CAMBIO DE LA OFERTA ASISTENCIAL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72AED-25CE-43B2-A120-CD265569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15666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Protocolo TCA</vt:lpstr>
    </vt:vector>
  </TitlesOfParts>
  <Company>CENTRO SAN JUAN DE DIOS DE CIEMPOZUELOS</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TCA</dc:title>
  <dc:subject>Protocolos</dc:subject>
  <dc:creator>Jaime Garcia Rubio</dc:creator>
  <cp:lastModifiedBy>h1p</cp:lastModifiedBy>
  <cp:revision>2</cp:revision>
  <cp:lastPrinted>2018-05-16T10:06:00Z</cp:lastPrinted>
  <dcterms:created xsi:type="dcterms:W3CDTF">2024-04-17T07:00:00Z</dcterms:created>
  <dcterms:modified xsi:type="dcterms:W3CDTF">2024-04-17T07:00:00Z</dcterms:modified>
</cp:coreProperties>
</file>